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40" w:rsidRPr="00C80940" w:rsidRDefault="00C80940" w:rsidP="005E7F21">
      <w:pPr>
        <w:widowControl w:val="0"/>
        <w:autoSpaceDE w:val="0"/>
        <w:autoSpaceDN w:val="0"/>
        <w:adjustRightInd w:val="0"/>
        <w:spacing w:before="25" w:after="0" w:line="602" w:lineRule="exact"/>
        <w:ind w:left="509" w:right="384"/>
        <w:jc w:val="center"/>
        <w:rPr>
          <w:rFonts w:ascii="Times New Roman" w:eastAsia="Arial Unicode MS" w:hAnsi="Times New Roman" w:cs="Times New Roman"/>
          <w:sz w:val="50"/>
          <w:szCs w:val="50"/>
        </w:rPr>
      </w:pPr>
      <w:r w:rsidRPr="00C80940">
        <w:rPr>
          <w:rFonts w:ascii="Times New Roman" w:eastAsia="Arial Unicode MS" w:hAnsi="Times New Roman" w:cs="Times New Roman"/>
          <w:b/>
          <w:bCs/>
          <w:sz w:val="50"/>
          <w:szCs w:val="50"/>
        </w:rPr>
        <w:t>S</w:t>
      </w:r>
      <w:r w:rsidRPr="00C80940">
        <w:rPr>
          <w:rFonts w:ascii="Times New Roman" w:eastAsia="Arial Unicode MS" w:hAnsi="Times New Roman" w:cs="Times New Roman"/>
          <w:b/>
          <w:bCs/>
          <w:spacing w:val="-1"/>
          <w:sz w:val="50"/>
          <w:szCs w:val="50"/>
        </w:rPr>
        <w:t>Y</w:t>
      </w:r>
      <w:r w:rsidRPr="00C80940">
        <w:rPr>
          <w:rFonts w:ascii="Times New Roman" w:eastAsia="Arial Unicode MS" w:hAnsi="Times New Roman" w:cs="Times New Roman"/>
          <w:b/>
          <w:bCs/>
          <w:sz w:val="50"/>
          <w:szCs w:val="50"/>
        </w:rPr>
        <w:t>NO</w:t>
      </w:r>
      <w:r w:rsidRPr="00C80940">
        <w:rPr>
          <w:rFonts w:ascii="Times New Roman" w:eastAsia="Arial Unicode MS" w:hAnsi="Times New Roman" w:cs="Times New Roman"/>
          <w:b/>
          <w:bCs/>
          <w:spacing w:val="1"/>
          <w:sz w:val="50"/>
          <w:szCs w:val="50"/>
        </w:rPr>
        <w:t>PSI</w:t>
      </w:r>
      <w:r w:rsidRPr="00C80940">
        <w:rPr>
          <w:rFonts w:ascii="Times New Roman" w:eastAsia="Arial Unicode MS" w:hAnsi="Times New Roman" w:cs="Times New Roman"/>
          <w:b/>
          <w:bCs/>
          <w:sz w:val="50"/>
          <w:szCs w:val="50"/>
        </w:rPr>
        <w:t>S</w:t>
      </w:r>
      <w:r w:rsidRPr="00C80940">
        <w:rPr>
          <w:rFonts w:ascii="Times New Roman" w:eastAsia="Arial Unicode MS" w:hAnsi="Times New Roman" w:cs="Times New Roman"/>
          <w:b/>
          <w:bCs/>
          <w:spacing w:val="19"/>
          <w:sz w:val="50"/>
          <w:szCs w:val="50"/>
        </w:rPr>
        <w:t xml:space="preserve"> </w:t>
      </w:r>
      <w:r w:rsidRPr="00C80940">
        <w:rPr>
          <w:rFonts w:ascii="Times New Roman" w:eastAsia="Arial Unicode MS" w:hAnsi="Times New Roman" w:cs="Times New Roman"/>
          <w:b/>
          <w:bCs/>
          <w:spacing w:val="-1"/>
          <w:sz w:val="50"/>
          <w:szCs w:val="50"/>
        </w:rPr>
        <w:t>(</w:t>
      </w:r>
      <w:r w:rsidRPr="00C80940">
        <w:rPr>
          <w:rFonts w:ascii="Times New Roman" w:eastAsia="Arial Unicode MS" w:hAnsi="Times New Roman" w:cs="Times New Roman"/>
          <w:b/>
          <w:bCs/>
          <w:spacing w:val="1"/>
          <w:sz w:val="50"/>
          <w:szCs w:val="50"/>
        </w:rPr>
        <w:t>SUMM</w:t>
      </w:r>
      <w:r w:rsidRPr="00C80940">
        <w:rPr>
          <w:rFonts w:ascii="Times New Roman" w:eastAsia="Arial Unicode MS" w:hAnsi="Times New Roman" w:cs="Times New Roman"/>
          <w:b/>
          <w:bCs/>
          <w:sz w:val="50"/>
          <w:szCs w:val="50"/>
        </w:rPr>
        <w:t>AR</w:t>
      </w:r>
      <w:r w:rsidRPr="00C80940">
        <w:rPr>
          <w:rFonts w:ascii="Times New Roman" w:eastAsia="Arial Unicode MS" w:hAnsi="Times New Roman" w:cs="Times New Roman"/>
          <w:b/>
          <w:bCs/>
          <w:spacing w:val="-1"/>
          <w:sz w:val="50"/>
          <w:szCs w:val="50"/>
        </w:rPr>
        <w:t>Y</w:t>
      </w:r>
      <w:r w:rsidRPr="00C80940">
        <w:rPr>
          <w:rFonts w:ascii="Times New Roman" w:eastAsia="Arial Unicode MS" w:hAnsi="Times New Roman" w:cs="Times New Roman"/>
          <w:b/>
          <w:bCs/>
          <w:sz w:val="50"/>
          <w:szCs w:val="50"/>
        </w:rPr>
        <w:t>)</w:t>
      </w:r>
      <w:r w:rsidRPr="00C80940">
        <w:rPr>
          <w:rFonts w:ascii="Times New Roman" w:eastAsia="Arial Unicode MS" w:hAnsi="Times New Roman" w:cs="Times New Roman"/>
          <w:b/>
          <w:bCs/>
          <w:spacing w:val="19"/>
          <w:sz w:val="50"/>
          <w:szCs w:val="50"/>
        </w:rPr>
        <w:t xml:space="preserve"> </w:t>
      </w:r>
      <w:r w:rsidRPr="00C80940">
        <w:rPr>
          <w:rFonts w:ascii="Times New Roman" w:eastAsia="Arial Unicode MS" w:hAnsi="Times New Roman" w:cs="Times New Roman"/>
          <w:b/>
          <w:bCs/>
          <w:sz w:val="50"/>
          <w:szCs w:val="50"/>
        </w:rPr>
        <w:t>OF</w:t>
      </w:r>
      <w:r w:rsidRPr="00C80940">
        <w:rPr>
          <w:rFonts w:ascii="Times New Roman" w:eastAsia="Arial Unicode MS" w:hAnsi="Times New Roman" w:cs="Times New Roman"/>
          <w:b/>
          <w:bCs/>
          <w:spacing w:val="19"/>
          <w:sz w:val="50"/>
          <w:szCs w:val="50"/>
        </w:rPr>
        <w:t xml:space="preserve"> </w:t>
      </w:r>
      <w:r w:rsidRPr="00C80940">
        <w:rPr>
          <w:rFonts w:ascii="Times New Roman" w:eastAsia="Arial Unicode MS" w:hAnsi="Times New Roman" w:cs="Times New Roman"/>
          <w:b/>
          <w:bCs/>
          <w:spacing w:val="-1"/>
          <w:sz w:val="50"/>
          <w:szCs w:val="50"/>
        </w:rPr>
        <w:t>T</w:t>
      </w:r>
      <w:r w:rsidRPr="00C80940">
        <w:rPr>
          <w:rFonts w:ascii="Times New Roman" w:eastAsia="Arial Unicode MS" w:hAnsi="Times New Roman" w:cs="Times New Roman"/>
          <w:b/>
          <w:bCs/>
          <w:sz w:val="50"/>
          <w:szCs w:val="50"/>
        </w:rPr>
        <w:t>HE</w:t>
      </w:r>
      <w:r w:rsidRPr="00C80940">
        <w:rPr>
          <w:rFonts w:ascii="Times New Roman" w:eastAsia="Arial Unicode MS" w:hAnsi="Times New Roman" w:cs="Times New Roman"/>
          <w:b/>
          <w:bCs/>
          <w:spacing w:val="-1"/>
          <w:sz w:val="50"/>
          <w:szCs w:val="50"/>
        </w:rPr>
        <w:t xml:space="preserve"> T</w:t>
      </w:r>
      <w:r w:rsidRPr="00C80940">
        <w:rPr>
          <w:rFonts w:ascii="Times New Roman" w:eastAsia="Arial Unicode MS" w:hAnsi="Times New Roman" w:cs="Times New Roman"/>
          <w:b/>
          <w:bCs/>
          <w:sz w:val="50"/>
          <w:szCs w:val="50"/>
        </w:rPr>
        <w:t>HE</w:t>
      </w:r>
      <w:r w:rsidRPr="00C80940">
        <w:rPr>
          <w:rFonts w:ascii="Times New Roman" w:eastAsia="Arial Unicode MS" w:hAnsi="Times New Roman" w:cs="Times New Roman"/>
          <w:b/>
          <w:bCs/>
          <w:spacing w:val="1"/>
          <w:sz w:val="50"/>
          <w:szCs w:val="50"/>
        </w:rPr>
        <w:t>SI</w:t>
      </w:r>
      <w:r w:rsidRPr="00C80940">
        <w:rPr>
          <w:rFonts w:ascii="Times New Roman" w:eastAsia="Arial Unicode MS" w:hAnsi="Times New Roman" w:cs="Times New Roman"/>
          <w:b/>
          <w:bCs/>
          <w:sz w:val="50"/>
          <w:szCs w:val="50"/>
        </w:rPr>
        <w:t>S</w:t>
      </w: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 w:after="0" w:line="260" w:lineRule="exact"/>
        <w:jc w:val="center"/>
        <w:rPr>
          <w:rFonts w:ascii="Times New Roman" w:eastAsia="Arial Unicode MS" w:hAnsi="Times New Roman" w:cs="Times New Roman"/>
          <w:sz w:val="26"/>
          <w:szCs w:val="26"/>
        </w:rPr>
      </w:pPr>
    </w:p>
    <w:p w:rsidR="00C80940" w:rsidRPr="00C80940" w:rsidRDefault="00C80940" w:rsidP="005E7F21">
      <w:pPr>
        <w:shd w:val="clear" w:color="auto" w:fill="FFFFFF"/>
        <w:spacing w:after="0" w:line="240" w:lineRule="auto"/>
        <w:jc w:val="center"/>
        <w:rPr>
          <w:rFonts w:ascii="Times New Roman" w:eastAsia="Times New Roman" w:hAnsi="Times New Roman" w:cs="Times New Roman"/>
          <w:b/>
          <w:bCs/>
          <w:color w:val="000000"/>
          <w:sz w:val="32"/>
          <w:szCs w:val="32"/>
        </w:rPr>
      </w:pPr>
      <w:r w:rsidRPr="00C80940">
        <w:rPr>
          <w:rFonts w:ascii="Times New Roman" w:eastAsia="Times New Roman" w:hAnsi="Times New Roman" w:cs="Times New Roman"/>
          <w:b/>
          <w:bCs/>
          <w:color w:val="000000"/>
          <w:sz w:val="32"/>
          <w:szCs w:val="32"/>
        </w:rPr>
        <w:t>TERATOLOGICAL EVALU</w:t>
      </w:r>
      <w:r w:rsidR="00FC7413">
        <w:rPr>
          <w:rFonts w:ascii="Times New Roman" w:eastAsia="Times New Roman" w:hAnsi="Times New Roman" w:cs="Times New Roman"/>
          <w:b/>
          <w:bCs/>
          <w:color w:val="000000"/>
          <w:sz w:val="32"/>
          <w:szCs w:val="32"/>
        </w:rPr>
        <w:t>A</w:t>
      </w:r>
      <w:r w:rsidRPr="00C80940">
        <w:rPr>
          <w:rFonts w:ascii="Times New Roman" w:eastAsia="Times New Roman" w:hAnsi="Times New Roman" w:cs="Times New Roman"/>
          <w:b/>
          <w:bCs/>
          <w:color w:val="000000"/>
          <w:sz w:val="32"/>
          <w:szCs w:val="32"/>
        </w:rPr>
        <w:t>TION OF</w:t>
      </w:r>
    </w:p>
    <w:p w:rsidR="00C80940" w:rsidRPr="00C80940" w:rsidRDefault="00C80940" w:rsidP="005E7F21">
      <w:pPr>
        <w:shd w:val="clear" w:color="auto" w:fill="FFFFFF"/>
        <w:spacing w:after="0" w:line="240" w:lineRule="auto"/>
        <w:jc w:val="center"/>
        <w:rPr>
          <w:rFonts w:ascii="Times New Roman" w:eastAsia="Times New Roman" w:hAnsi="Times New Roman" w:cs="Times New Roman"/>
          <w:b/>
          <w:bCs/>
          <w:color w:val="000000"/>
          <w:sz w:val="32"/>
          <w:szCs w:val="32"/>
        </w:rPr>
      </w:pPr>
      <w:r w:rsidRPr="00C80940">
        <w:rPr>
          <w:rFonts w:ascii="Times New Roman" w:eastAsia="Times New Roman" w:hAnsi="Times New Roman" w:cs="Times New Roman"/>
          <w:b/>
          <w:bCs/>
          <w:color w:val="000000"/>
          <w:sz w:val="32"/>
          <w:szCs w:val="32"/>
        </w:rPr>
        <w:t>FORMULATED DICOFOL AND DELTAMETHRIN IN CHICK EMBRYO</w:t>
      </w: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32"/>
          <w:szCs w:val="32"/>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5" w:after="0" w:line="260" w:lineRule="exact"/>
        <w:jc w:val="center"/>
        <w:rPr>
          <w:rFonts w:ascii="Times New Roman" w:eastAsia="Arial Unicode MS" w:hAnsi="Times New Roman" w:cs="Times New Roman"/>
          <w:sz w:val="26"/>
          <w:szCs w:val="26"/>
        </w:rPr>
      </w:pPr>
    </w:p>
    <w:p w:rsidR="00C80940" w:rsidRPr="00C80940" w:rsidRDefault="00C80940" w:rsidP="005E7F21">
      <w:pPr>
        <w:widowControl w:val="0"/>
        <w:autoSpaceDE w:val="0"/>
        <w:autoSpaceDN w:val="0"/>
        <w:adjustRightInd w:val="0"/>
        <w:spacing w:after="0" w:line="240" w:lineRule="auto"/>
        <w:ind w:left="1497" w:right="1369"/>
        <w:jc w:val="center"/>
        <w:rPr>
          <w:rFonts w:ascii="Times New Roman" w:eastAsia="Arial Unicode MS" w:hAnsi="Times New Roman" w:cs="Times New Roman"/>
          <w:sz w:val="32"/>
          <w:szCs w:val="32"/>
        </w:rPr>
      </w:pPr>
      <w:r w:rsidRPr="00C80940">
        <w:rPr>
          <w:rFonts w:ascii="Times New Roman" w:eastAsia="Arial Unicode MS" w:hAnsi="Times New Roman" w:cs="Times New Roman"/>
          <w:sz w:val="32"/>
          <w:szCs w:val="32"/>
        </w:rPr>
        <w:t>Su</w:t>
      </w:r>
      <w:r w:rsidRPr="00C80940">
        <w:rPr>
          <w:rFonts w:ascii="Times New Roman" w:eastAsia="Arial Unicode MS" w:hAnsi="Times New Roman" w:cs="Times New Roman"/>
          <w:spacing w:val="1"/>
          <w:sz w:val="32"/>
          <w:szCs w:val="32"/>
        </w:rPr>
        <w:t>bm</w:t>
      </w:r>
      <w:r w:rsidRPr="00C80940">
        <w:rPr>
          <w:rFonts w:ascii="Times New Roman" w:eastAsia="Arial Unicode MS" w:hAnsi="Times New Roman" w:cs="Times New Roman"/>
          <w:spacing w:val="-1"/>
          <w:sz w:val="32"/>
          <w:szCs w:val="32"/>
        </w:rPr>
        <w:t>itt</w:t>
      </w:r>
      <w:r w:rsidRPr="00C80940">
        <w:rPr>
          <w:rFonts w:ascii="Times New Roman" w:eastAsia="Arial Unicode MS" w:hAnsi="Times New Roman" w:cs="Times New Roman"/>
          <w:sz w:val="32"/>
          <w:szCs w:val="32"/>
        </w:rPr>
        <w:t>ed</w:t>
      </w:r>
      <w:r w:rsidRPr="00C80940">
        <w:rPr>
          <w:rFonts w:ascii="Times New Roman" w:eastAsia="Arial Unicode MS" w:hAnsi="Times New Roman" w:cs="Times New Roman"/>
          <w:spacing w:val="18"/>
          <w:sz w:val="32"/>
          <w:szCs w:val="32"/>
        </w:rPr>
        <w:t xml:space="preserve"> </w:t>
      </w:r>
      <w:r w:rsidRPr="00C80940">
        <w:rPr>
          <w:rFonts w:ascii="Times New Roman" w:eastAsia="Arial Unicode MS" w:hAnsi="Times New Roman" w:cs="Times New Roman"/>
          <w:spacing w:val="-1"/>
          <w:sz w:val="32"/>
          <w:szCs w:val="32"/>
        </w:rPr>
        <w:t>f</w:t>
      </w:r>
      <w:r w:rsidRPr="00C80940">
        <w:rPr>
          <w:rFonts w:ascii="Times New Roman" w:eastAsia="Arial Unicode MS" w:hAnsi="Times New Roman" w:cs="Times New Roman"/>
          <w:sz w:val="32"/>
          <w:szCs w:val="32"/>
        </w:rPr>
        <w:t>or</w:t>
      </w:r>
      <w:r w:rsidRPr="00C80940">
        <w:rPr>
          <w:rFonts w:ascii="Times New Roman" w:eastAsia="Arial Unicode MS" w:hAnsi="Times New Roman" w:cs="Times New Roman"/>
          <w:spacing w:val="20"/>
          <w:sz w:val="32"/>
          <w:szCs w:val="32"/>
        </w:rPr>
        <w:t xml:space="preserve"> </w:t>
      </w:r>
      <w:r w:rsidRPr="00C80940">
        <w:rPr>
          <w:rFonts w:ascii="Times New Roman" w:eastAsia="Arial Unicode MS" w:hAnsi="Times New Roman" w:cs="Times New Roman"/>
          <w:spacing w:val="-1"/>
          <w:sz w:val="32"/>
          <w:szCs w:val="32"/>
        </w:rPr>
        <w:t>t</w:t>
      </w:r>
      <w:r w:rsidRPr="00C80940">
        <w:rPr>
          <w:rFonts w:ascii="Times New Roman" w:eastAsia="Arial Unicode MS" w:hAnsi="Times New Roman" w:cs="Times New Roman"/>
          <w:sz w:val="32"/>
          <w:szCs w:val="32"/>
        </w:rPr>
        <w:t>he</w:t>
      </w:r>
      <w:r w:rsidRPr="00C80940">
        <w:rPr>
          <w:rFonts w:ascii="Times New Roman" w:eastAsia="Arial Unicode MS" w:hAnsi="Times New Roman" w:cs="Times New Roman"/>
          <w:spacing w:val="20"/>
          <w:sz w:val="32"/>
          <w:szCs w:val="32"/>
        </w:rPr>
        <w:t xml:space="preserve"> </w:t>
      </w:r>
      <w:r w:rsidRPr="00C80940">
        <w:rPr>
          <w:rFonts w:ascii="Times New Roman" w:eastAsia="Arial Unicode MS" w:hAnsi="Times New Roman" w:cs="Times New Roman"/>
          <w:spacing w:val="1"/>
          <w:sz w:val="32"/>
          <w:szCs w:val="32"/>
        </w:rPr>
        <w:t>awa</w:t>
      </w:r>
      <w:r w:rsidRPr="00C80940">
        <w:rPr>
          <w:rFonts w:ascii="Times New Roman" w:eastAsia="Arial Unicode MS" w:hAnsi="Times New Roman" w:cs="Times New Roman"/>
          <w:sz w:val="32"/>
          <w:szCs w:val="32"/>
        </w:rPr>
        <w:t>rd</w:t>
      </w:r>
      <w:r w:rsidRPr="00C80940">
        <w:rPr>
          <w:rFonts w:ascii="Times New Roman" w:eastAsia="Arial Unicode MS" w:hAnsi="Times New Roman" w:cs="Times New Roman"/>
          <w:spacing w:val="21"/>
          <w:sz w:val="32"/>
          <w:szCs w:val="32"/>
        </w:rPr>
        <w:t xml:space="preserve"> </w:t>
      </w:r>
      <w:r w:rsidRPr="00C80940">
        <w:rPr>
          <w:rFonts w:ascii="Times New Roman" w:eastAsia="Arial Unicode MS" w:hAnsi="Times New Roman" w:cs="Times New Roman"/>
          <w:sz w:val="32"/>
          <w:szCs w:val="32"/>
        </w:rPr>
        <w:t>of</w:t>
      </w:r>
      <w:r w:rsidRPr="00C80940">
        <w:rPr>
          <w:rFonts w:ascii="Times New Roman" w:eastAsia="Arial Unicode MS" w:hAnsi="Times New Roman" w:cs="Times New Roman"/>
          <w:spacing w:val="18"/>
          <w:sz w:val="32"/>
          <w:szCs w:val="32"/>
        </w:rPr>
        <w:t xml:space="preserve"> </w:t>
      </w:r>
      <w:r w:rsidRPr="00C80940">
        <w:rPr>
          <w:rFonts w:ascii="Times New Roman" w:eastAsia="Arial Unicode MS" w:hAnsi="Times New Roman" w:cs="Times New Roman"/>
          <w:spacing w:val="-1"/>
          <w:sz w:val="32"/>
          <w:szCs w:val="32"/>
        </w:rPr>
        <w:t>t</w:t>
      </w:r>
      <w:r w:rsidRPr="00C80940">
        <w:rPr>
          <w:rFonts w:ascii="Times New Roman" w:eastAsia="Arial Unicode MS" w:hAnsi="Times New Roman" w:cs="Times New Roman"/>
          <w:sz w:val="32"/>
          <w:szCs w:val="32"/>
        </w:rPr>
        <w:t>he</w:t>
      </w:r>
      <w:r w:rsidRPr="00C80940">
        <w:rPr>
          <w:rFonts w:ascii="Times New Roman" w:eastAsia="Arial Unicode MS" w:hAnsi="Times New Roman" w:cs="Times New Roman"/>
          <w:spacing w:val="20"/>
          <w:sz w:val="32"/>
          <w:szCs w:val="32"/>
        </w:rPr>
        <w:t xml:space="preserve"> </w:t>
      </w:r>
      <w:r w:rsidRPr="00C80940">
        <w:rPr>
          <w:rFonts w:ascii="Times New Roman" w:eastAsia="Arial Unicode MS" w:hAnsi="Times New Roman" w:cs="Times New Roman"/>
          <w:spacing w:val="1"/>
          <w:sz w:val="32"/>
          <w:szCs w:val="32"/>
        </w:rPr>
        <w:t>d</w:t>
      </w:r>
      <w:r w:rsidRPr="00C80940">
        <w:rPr>
          <w:rFonts w:ascii="Times New Roman" w:eastAsia="Arial Unicode MS" w:hAnsi="Times New Roman" w:cs="Times New Roman"/>
          <w:sz w:val="32"/>
          <w:szCs w:val="32"/>
        </w:rPr>
        <w:t>e</w:t>
      </w:r>
      <w:r w:rsidRPr="00C80940">
        <w:rPr>
          <w:rFonts w:ascii="Times New Roman" w:eastAsia="Arial Unicode MS" w:hAnsi="Times New Roman" w:cs="Times New Roman"/>
          <w:spacing w:val="1"/>
          <w:sz w:val="32"/>
          <w:szCs w:val="32"/>
        </w:rPr>
        <w:t>g</w:t>
      </w:r>
      <w:r w:rsidRPr="00C80940">
        <w:rPr>
          <w:rFonts w:ascii="Times New Roman" w:eastAsia="Arial Unicode MS" w:hAnsi="Times New Roman" w:cs="Times New Roman"/>
          <w:sz w:val="32"/>
          <w:szCs w:val="32"/>
        </w:rPr>
        <w:t>ree</w:t>
      </w:r>
      <w:r w:rsidRPr="00C80940">
        <w:rPr>
          <w:rFonts w:ascii="Times New Roman" w:eastAsia="Arial Unicode MS" w:hAnsi="Times New Roman" w:cs="Times New Roman"/>
          <w:spacing w:val="20"/>
          <w:sz w:val="32"/>
          <w:szCs w:val="32"/>
        </w:rPr>
        <w:t xml:space="preserve"> </w:t>
      </w:r>
      <w:r w:rsidRPr="00C80940">
        <w:rPr>
          <w:rFonts w:ascii="Times New Roman" w:eastAsia="Arial Unicode MS" w:hAnsi="Times New Roman" w:cs="Times New Roman"/>
          <w:w w:val="99"/>
          <w:sz w:val="32"/>
          <w:szCs w:val="32"/>
        </w:rPr>
        <w:t>of</w:t>
      </w:r>
    </w:p>
    <w:p w:rsidR="00C80940" w:rsidRPr="00C80940" w:rsidRDefault="00C80940" w:rsidP="005E7F21">
      <w:pPr>
        <w:widowControl w:val="0"/>
        <w:autoSpaceDE w:val="0"/>
        <w:autoSpaceDN w:val="0"/>
        <w:adjustRightInd w:val="0"/>
        <w:spacing w:after="0" w:line="240" w:lineRule="auto"/>
        <w:ind w:left="2958" w:right="2831"/>
        <w:jc w:val="center"/>
        <w:rPr>
          <w:rFonts w:ascii="Times New Roman" w:eastAsia="Arial Unicode MS" w:hAnsi="Times New Roman" w:cs="Times New Roman"/>
          <w:b/>
          <w:sz w:val="32"/>
          <w:szCs w:val="32"/>
        </w:rPr>
      </w:pPr>
      <w:r w:rsidRPr="00C80940">
        <w:rPr>
          <w:rFonts w:ascii="Times New Roman" w:eastAsia="Arial Unicode MS" w:hAnsi="Times New Roman" w:cs="Times New Roman"/>
          <w:b/>
          <w:sz w:val="32"/>
          <w:szCs w:val="32"/>
        </w:rPr>
        <w:t>Do</w:t>
      </w:r>
      <w:r w:rsidRPr="00C80940">
        <w:rPr>
          <w:rFonts w:ascii="Times New Roman" w:eastAsia="Arial Unicode MS" w:hAnsi="Times New Roman" w:cs="Times New Roman"/>
          <w:b/>
          <w:spacing w:val="-1"/>
          <w:sz w:val="32"/>
          <w:szCs w:val="32"/>
        </w:rPr>
        <w:t>ct</w:t>
      </w:r>
      <w:r w:rsidRPr="00C80940">
        <w:rPr>
          <w:rFonts w:ascii="Times New Roman" w:eastAsia="Arial Unicode MS" w:hAnsi="Times New Roman" w:cs="Times New Roman"/>
          <w:b/>
          <w:sz w:val="32"/>
          <w:szCs w:val="32"/>
        </w:rPr>
        <w:t>or</w:t>
      </w:r>
      <w:r w:rsidRPr="00C80940">
        <w:rPr>
          <w:rFonts w:ascii="Times New Roman" w:eastAsia="Arial Unicode MS" w:hAnsi="Times New Roman" w:cs="Times New Roman"/>
          <w:b/>
          <w:spacing w:val="17"/>
          <w:sz w:val="32"/>
          <w:szCs w:val="32"/>
        </w:rPr>
        <w:t xml:space="preserve"> </w:t>
      </w:r>
      <w:r w:rsidRPr="00C80940">
        <w:rPr>
          <w:rFonts w:ascii="Times New Roman" w:eastAsia="Arial Unicode MS" w:hAnsi="Times New Roman" w:cs="Times New Roman"/>
          <w:b/>
          <w:sz w:val="32"/>
          <w:szCs w:val="32"/>
        </w:rPr>
        <w:t>of</w:t>
      </w:r>
      <w:r w:rsidRPr="00C80940">
        <w:rPr>
          <w:rFonts w:ascii="Times New Roman" w:eastAsia="Arial Unicode MS" w:hAnsi="Times New Roman" w:cs="Times New Roman"/>
          <w:b/>
          <w:spacing w:val="18"/>
          <w:sz w:val="32"/>
          <w:szCs w:val="32"/>
        </w:rPr>
        <w:t xml:space="preserve"> </w:t>
      </w:r>
      <w:r w:rsidRPr="00C80940">
        <w:rPr>
          <w:rFonts w:ascii="Times New Roman" w:eastAsia="Arial Unicode MS" w:hAnsi="Times New Roman" w:cs="Times New Roman"/>
          <w:b/>
          <w:spacing w:val="-1"/>
          <w:w w:val="99"/>
          <w:sz w:val="32"/>
          <w:szCs w:val="32"/>
        </w:rPr>
        <w:t>P</w:t>
      </w:r>
      <w:r w:rsidRPr="00C80940">
        <w:rPr>
          <w:rFonts w:ascii="Times New Roman" w:eastAsia="Arial Unicode MS" w:hAnsi="Times New Roman" w:cs="Times New Roman"/>
          <w:b/>
          <w:w w:val="99"/>
          <w:sz w:val="32"/>
          <w:szCs w:val="32"/>
        </w:rPr>
        <w:t>h</w:t>
      </w:r>
      <w:r w:rsidRPr="00C80940">
        <w:rPr>
          <w:rFonts w:ascii="Times New Roman" w:eastAsia="Arial Unicode MS" w:hAnsi="Times New Roman" w:cs="Times New Roman"/>
          <w:b/>
          <w:spacing w:val="-1"/>
          <w:w w:val="99"/>
          <w:sz w:val="32"/>
          <w:szCs w:val="32"/>
        </w:rPr>
        <w:t>il</w:t>
      </w:r>
      <w:r w:rsidRPr="00C80940">
        <w:rPr>
          <w:rFonts w:ascii="Times New Roman" w:eastAsia="Arial Unicode MS" w:hAnsi="Times New Roman" w:cs="Times New Roman"/>
          <w:b/>
          <w:w w:val="99"/>
          <w:sz w:val="32"/>
          <w:szCs w:val="32"/>
        </w:rPr>
        <w:t>o</w:t>
      </w:r>
      <w:r w:rsidRPr="00C80940">
        <w:rPr>
          <w:rFonts w:ascii="Times New Roman" w:eastAsia="Arial Unicode MS" w:hAnsi="Times New Roman" w:cs="Times New Roman"/>
          <w:b/>
          <w:spacing w:val="-1"/>
          <w:w w:val="99"/>
          <w:sz w:val="32"/>
          <w:szCs w:val="32"/>
        </w:rPr>
        <w:t>s</w:t>
      </w:r>
      <w:r w:rsidRPr="00C80940">
        <w:rPr>
          <w:rFonts w:ascii="Times New Roman" w:eastAsia="Arial Unicode MS" w:hAnsi="Times New Roman" w:cs="Times New Roman"/>
          <w:b/>
          <w:w w:val="99"/>
          <w:sz w:val="32"/>
          <w:szCs w:val="32"/>
        </w:rPr>
        <w:t>o</w:t>
      </w:r>
      <w:r w:rsidRPr="00C80940">
        <w:rPr>
          <w:rFonts w:ascii="Times New Roman" w:eastAsia="Arial Unicode MS" w:hAnsi="Times New Roman" w:cs="Times New Roman"/>
          <w:b/>
          <w:spacing w:val="1"/>
          <w:w w:val="99"/>
          <w:sz w:val="32"/>
          <w:szCs w:val="32"/>
        </w:rPr>
        <w:t>p</w:t>
      </w:r>
      <w:r w:rsidRPr="00C80940">
        <w:rPr>
          <w:rFonts w:ascii="Times New Roman" w:eastAsia="Arial Unicode MS" w:hAnsi="Times New Roman" w:cs="Times New Roman"/>
          <w:b/>
          <w:w w:val="99"/>
          <w:sz w:val="32"/>
          <w:szCs w:val="32"/>
        </w:rPr>
        <w:t>hy</w:t>
      </w:r>
    </w:p>
    <w:p w:rsidR="00C80940" w:rsidRPr="00C80940" w:rsidRDefault="00C80940" w:rsidP="005E7F21">
      <w:pPr>
        <w:widowControl w:val="0"/>
        <w:autoSpaceDE w:val="0"/>
        <w:autoSpaceDN w:val="0"/>
        <w:adjustRightInd w:val="0"/>
        <w:spacing w:before="7" w:after="0" w:line="180" w:lineRule="exact"/>
        <w:jc w:val="center"/>
        <w:rPr>
          <w:rFonts w:ascii="Times New Roman" w:eastAsia="Arial Unicode MS" w:hAnsi="Times New Roman" w:cs="Times New Roman"/>
          <w:sz w:val="18"/>
          <w:szCs w:val="18"/>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40" w:lineRule="auto"/>
        <w:ind w:left="732" w:right="607"/>
        <w:jc w:val="center"/>
        <w:rPr>
          <w:rFonts w:ascii="Times New Roman" w:eastAsia="Arial Unicode MS" w:hAnsi="Times New Roman" w:cs="Times New Roman"/>
          <w:sz w:val="20"/>
          <w:szCs w:val="20"/>
        </w:rPr>
      </w:pPr>
      <w:r w:rsidRPr="00C80940">
        <w:rPr>
          <w:rFonts w:ascii="Times New Roman" w:eastAsia="Arial Unicode MS" w:hAnsi="Times New Roman" w:cs="Times New Roman"/>
          <w:b/>
          <w:bCs/>
          <w:spacing w:val="-1"/>
          <w:sz w:val="32"/>
          <w:szCs w:val="32"/>
        </w:rPr>
        <w:t>I</w:t>
      </w:r>
      <w:r w:rsidRPr="00C80940">
        <w:rPr>
          <w:rFonts w:ascii="Times New Roman" w:eastAsia="Arial Unicode MS" w:hAnsi="Times New Roman" w:cs="Times New Roman"/>
          <w:b/>
          <w:bCs/>
          <w:sz w:val="32"/>
          <w:szCs w:val="32"/>
        </w:rPr>
        <w:t>N</w:t>
      </w:r>
      <w:r w:rsidRPr="00C80940">
        <w:rPr>
          <w:rFonts w:ascii="Times New Roman" w:eastAsia="Arial Unicode MS" w:hAnsi="Times New Roman" w:cs="Times New Roman"/>
          <w:b/>
          <w:bCs/>
          <w:spacing w:val="11"/>
          <w:sz w:val="32"/>
          <w:szCs w:val="32"/>
        </w:rPr>
        <w:t xml:space="preserve"> </w:t>
      </w:r>
      <w:r w:rsidRPr="00C80940">
        <w:rPr>
          <w:rFonts w:ascii="Times New Roman" w:eastAsia="Arial Unicode MS" w:hAnsi="Times New Roman" w:cs="Times New Roman"/>
          <w:b/>
          <w:bCs/>
          <w:spacing w:val="-1"/>
          <w:sz w:val="32"/>
          <w:szCs w:val="32"/>
        </w:rPr>
        <w:t>T</w:t>
      </w:r>
      <w:r w:rsidRPr="00C80940">
        <w:rPr>
          <w:rFonts w:ascii="Times New Roman" w:eastAsia="Arial Unicode MS" w:hAnsi="Times New Roman" w:cs="Times New Roman"/>
          <w:b/>
          <w:bCs/>
          <w:spacing w:val="1"/>
          <w:sz w:val="32"/>
          <w:szCs w:val="32"/>
        </w:rPr>
        <w:t>H</w:t>
      </w:r>
      <w:r w:rsidRPr="00C80940">
        <w:rPr>
          <w:rFonts w:ascii="Times New Roman" w:eastAsia="Arial Unicode MS" w:hAnsi="Times New Roman" w:cs="Times New Roman"/>
          <w:b/>
          <w:bCs/>
          <w:sz w:val="32"/>
          <w:szCs w:val="32"/>
        </w:rPr>
        <w:t>E</w:t>
      </w:r>
      <w:r w:rsidRPr="00C80940">
        <w:rPr>
          <w:rFonts w:ascii="Times New Roman" w:eastAsia="Arial Unicode MS" w:hAnsi="Times New Roman" w:cs="Times New Roman"/>
          <w:b/>
          <w:bCs/>
          <w:spacing w:val="13"/>
          <w:sz w:val="32"/>
          <w:szCs w:val="32"/>
        </w:rPr>
        <w:t xml:space="preserve"> </w:t>
      </w:r>
      <w:r w:rsidRPr="00C80940">
        <w:rPr>
          <w:rFonts w:ascii="Times New Roman" w:eastAsia="Arial Unicode MS" w:hAnsi="Times New Roman" w:cs="Times New Roman"/>
          <w:b/>
          <w:bCs/>
          <w:spacing w:val="-1"/>
          <w:sz w:val="32"/>
          <w:szCs w:val="32"/>
        </w:rPr>
        <w:t>F</w:t>
      </w:r>
      <w:r w:rsidRPr="00C80940">
        <w:rPr>
          <w:rFonts w:ascii="Times New Roman" w:eastAsia="Arial Unicode MS" w:hAnsi="Times New Roman" w:cs="Times New Roman"/>
          <w:b/>
          <w:bCs/>
          <w:sz w:val="32"/>
          <w:szCs w:val="32"/>
        </w:rPr>
        <w:t>A</w:t>
      </w:r>
      <w:r w:rsidRPr="00C80940">
        <w:rPr>
          <w:rFonts w:ascii="Times New Roman" w:eastAsia="Arial Unicode MS" w:hAnsi="Times New Roman" w:cs="Times New Roman"/>
          <w:b/>
          <w:bCs/>
          <w:spacing w:val="1"/>
          <w:sz w:val="32"/>
          <w:szCs w:val="32"/>
        </w:rPr>
        <w:t>C</w:t>
      </w:r>
      <w:r w:rsidRPr="00C80940">
        <w:rPr>
          <w:rFonts w:ascii="Times New Roman" w:eastAsia="Arial Unicode MS" w:hAnsi="Times New Roman" w:cs="Times New Roman"/>
          <w:b/>
          <w:bCs/>
          <w:sz w:val="32"/>
          <w:szCs w:val="32"/>
        </w:rPr>
        <w:t>UL</w:t>
      </w:r>
      <w:r w:rsidRPr="00C80940">
        <w:rPr>
          <w:rFonts w:ascii="Times New Roman" w:eastAsia="Arial Unicode MS" w:hAnsi="Times New Roman" w:cs="Times New Roman"/>
          <w:b/>
          <w:bCs/>
          <w:spacing w:val="-1"/>
          <w:sz w:val="32"/>
          <w:szCs w:val="32"/>
        </w:rPr>
        <w:t>T</w:t>
      </w:r>
      <w:r w:rsidRPr="00C80940">
        <w:rPr>
          <w:rFonts w:ascii="Times New Roman" w:eastAsia="Arial Unicode MS" w:hAnsi="Times New Roman" w:cs="Times New Roman"/>
          <w:b/>
          <w:bCs/>
          <w:sz w:val="32"/>
          <w:szCs w:val="32"/>
        </w:rPr>
        <w:t>Y</w:t>
      </w:r>
      <w:r w:rsidRPr="00C80940">
        <w:rPr>
          <w:rFonts w:ascii="Times New Roman" w:eastAsia="Arial Unicode MS" w:hAnsi="Times New Roman" w:cs="Times New Roman"/>
          <w:b/>
          <w:bCs/>
          <w:spacing w:val="12"/>
          <w:sz w:val="32"/>
          <w:szCs w:val="32"/>
        </w:rPr>
        <w:t xml:space="preserve"> </w:t>
      </w:r>
      <w:r w:rsidRPr="00C80940">
        <w:rPr>
          <w:rFonts w:ascii="Times New Roman" w:eastAsia="Arial Unicode MS" w:hAnsi="Times New Roman" w:cs="Times New Roman"/>
          <w:b/>
          <w:bCs/>
          <w:spacing w:val="-1"/>
          <w:sz w:val="32"/>
          <w:szCs w:val="32"/>
        </w:rPr>
        <w:t>O</w:t>
      </w:r>
      <w:r w:rsidRPr="00C80940">
        <w:rPr>
          <w:rFonts w:ascii="Times New Roman" w:eastAsia="Arial Unicode MS" w:hAnsi="Times New Roman" w:cs="Times New Roman"/>
          <w:b/>
          <w:bCs/>
          <w:sz w:val="32"/>
          <w:szCs w:val="32"/>
        </w:rPr>
        <w:t>F</w:t>
      </w:r>
      <w:r w:rsidRPr="00C80940">
        <w:rPr>
          <w:rFonts w:ascii="Times New Roman" w:eastAsia="Arial Unicode MS" w:hAnsi="Times New Roman" w:cs="Times New Roman"/>
          <w:b/>
          <w:bCs/>
          <w:spacing w:val="11"/>
          <w:sz w:val="32"/>
          <w:szCs w:val="32"/>
        </w:rPr>
        <w:t xml:space="preserve"> </w:t>
      </w:r>
      <w:r w:rsidRPr="00C80940">
        <w:rPr>
          <w:rFonts w:ascii="Times New Roman" w:eastAsia="Arial Unicode MS" w:hAnsi="Times New Roman" w:cs="Times New Roman"/>
          <w:b/>
          <w:bCs/>
          <w:spacing w:val="-1"/>
          <w:sz w:val="32"/>
          <w:szCs w:val="32"/>
        </w:rPr>
        <w:t>S</w:t>
      </w:r>
      <w:r w:rsidRPr="00C80940">
        <w:rPr>
          <w:rFonts w:ascii="Times New Roman" w:eastAsia="Arial Unicode MS" w:hAnsi="Times New Roman" w:cs="Times New Roman"/>
          <w:b/>
          <w:bCs/>
          <w:spacing w:val="1"/>
          <w:sz w:val="32"/>
          <w:szCs w:val="32"/>
        </w:rPr>
        <w:t>C</w:t>
      </w:r>
      <w:r w:rsidRPr="00C80940">
        <w:rPr>
          <w:rFonts w:ascii="Times New Roman" w:eastAsia="Arial Unicode MS" w:hAnsi="Times New Roman" w:cs="Times New Roman"/>
          <w:b/>
          <w:bCs/>
          <w:spacing w:val="-1"/>
          <w:sz w:val="32"/>
          <w:szCs w:val="32"/>
        </w:rPr>
        <w:t>I</w:t>
      </w:r>
      <w:r w:rsidRPr="00C80940">
        <w:rPr>
          <w:rFonts w:ascii="Times New Roman" w:eastAsia="Arial Unicode MS" w:hAnsi="Times New Roman" w:cs="Times New Roman"/>
          <w:b/>
          <w:bCs/>
          <w:sz w:val="32"/>
          <w:szCs w:val="32"/>
        </w:rPr>
        <w:t>E</w:t>
      </w:r>
      <w:r w:rsidRPr="00C80940">
        <w:rPr>
          <w:rFonts w:ascii="Times New Roman" w:eastAsia="Arial Unicode MS" w:hAnsi="Times New Roman" w:cs="Times New Roman"/>
          <w:b/>
          <w:bCs/>
          <w:spacing w:val="-1"/>
          <w:sz w:val="32"/>
          <w:szCs w:val="32"/>
        </w:rPr>
        <w:t>N</w:t>
      </w:r>
      <w:r w:rsidRPr="00C80940">
        <w:rPr>
          <w:rFonts w:ascii="Times New Roman" w:eastAsia="Arial Unicode MS" w:hAnsi="Times New Roman" w:cs="Times New Roman"/>
          <w:b/>
          <w:bCs/>
          <w:spacing w:val="1"/>
          <w:sz w:val="32"/>
          <w:szCs w:val="32"/>
        </w:rPr>
        <w:t>C</w:t>
      </w:r>
      <w:r w:rsidRPr="00C80940">
        <w:rPr>
          <w:rFonts w:ascii="Times New Roman" w:eastAsia="Arial Unicode MS" w:hAnsi="Times New Roman" w:cs="Times New Roman"/>
          <w:b/>
          <w:bCs/>
          <w:sz w:val="32"/>
          <w:szCs w:val="32"/>
        </w:rPr>
        <w:t>E</w:t>
      </w: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5" w:after="0" w:line="260" w:lineRule="exact"/>
        <w:jc w:val="center"/>
        <w:rPr>
          <w:rFonts w:ascii="Times New Roman" w:eastAsia="Arial Unicode MS" w:hAnsi="Times New Roman" w:cs="Times New Roman"/>
          <w:sz w:val="26"/>
          <w:szCs w:val="26"/>
        </w:rPr>
      </w:pPr>
    </w:p>
    <w:p w:rsidR="00C80940" w:rsidRPr="00C80940" w:rsidRDefault="009058F9" w:rsidP="005E7F21">
      <w:pPr>
        <w:widowControl w:val="0"/>
        <w:autoSpaceDE w:val="0"/>
        <w:autoSpaceDN w:val="0"/>
        <w:adjustRightInd w:val="0"/>
        <w:spacing w:after="0" w:line="240" w:lineRule="auto"/>
        <w:ind w:left="3842" w:hanging="3842"/>
        <w:jc w:val="center"/>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 </w:t>
      </w:r>
      <w:r w:rsidR="00341EA4" w:rsidRPr="00341EA4">
        <w:rPr>
          <w:rFonts w:ascii="Times New Roman" w:eastAsia="Arial Unicode MS"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60.3pt">
            <v:imagedata r:id="rId7" o:title=""/>
          </v:shape>
        </w:pict>
      </w:r>
    </w:p>
    <w:p w:rsidR="00C80940" w:rsidRPr="00C80940" w:rsidRDefault="00C80940" w:rsidP="005E7F21">
      <w:pPr>
        <w:widowControl w:val="0"/>
        <w:autoSpaceDE w:val="0"/>
        <w:autoSpaceDN w:val="0"/>
        <w:adjustRightInd w:val="0"/>
        <w:spacing w:after="0" w:line="240" w:lineRule="auto"/>
        <w:ind w:left="3842"/>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3" w:after="0" w:line="280" w:lineRule="exact"/>
        <w:jc w:val="center"/>
        <w:rPr>
          <w:rFonts w:ascii="Times New Roman" w:eastAsia="Arial Unicode MS" w:hAnsi="Times New Roman" w:cs="Times New Roman"/>
          <w:sz w:val="28"/>
          <w:szCs w:val="28"/>
        </w:rPr>
      </w:pPr>
    </w:p>
    <w:p w:rsidR="00C80940" w:rsidRPr="00C80940" w:rsidRDefault="00C80940" w:rsidP="005E7F21">
      <w:pPr>
        <w:widowControl w:val="0"/>
        <w:autoSpaceDE w:val="0"/>
        <w:autoSpaceDN w:val="0"/>
        <w:adjustRightInd w:val="0"/>
        <w:spacing w:after="0" w:line="475" w:lineRule="exact"/>
        <w:ind w:left="1400" w:right="1271"/>
        <w:jc w:val="center"/>
        <w:rPr>
          <w:rFonts w:ascii="Times New Roman" w:eastAsia="Arial Unicode MS" w:hAnsi="Times New Roman" w:cs="Times New Roman"/>
          <w:sz w:val="40"/>
          <w:szCs w:val="40"/>
        </w:rPr>
      </w:pPr>
      <w:r w:rsidRPr="00C80940">
        <w:rPr>
          <w:rFonts w:ascii="Times New Roman" w:eastAsia="Arial Unicode MS" w:hAnsi="Times New Roman" w:cs="Times New Roman"/>
          <w:b/>
          <w:bCs/>
          <w:spacing w:val="-1"/>
          <w:position w:val="-1"/>
          <w:sz w:val="40"/>
          <w:szCs w:val="40"/>
        </w:rPr>
        <w:t>T</w:t>
      </w:r>
      <w:r w:rsidRPr="00C80940">
        <w:rPr>
          <w:rFonts w:ascii="Times New Roman" w:eastAsia="Arial Unicode MS" w:hAnsi="Times New Roman" w:cs="Times New Roman"/>
          <w:b/>
          <w:bCs/>
          <w:spacing w:val="1"/>
          <w:position w:val="-1"/>
          <w:sz w:val="40"/>
          <w:szCs w:val="40"/>
        </w:rPr>
        <w:t>H</w:t>
      </w:r>
      <w:r w:rsidRPr="00C80940">
        <w:rPr>
          <w:rFonts w:ascii="Times New Roman" w:eastAsia="Arial Unicode MS" w:hAnsi="Times New Roman" w:cs="Times New Roman"/>
          <w:b/>
          <w:bCs/>
          <w:position w:val="-1"/>
          <w:sz w:val="40"/>
          <w:szCs w:val="40"/>
        </w:rPr>
        <w:t>E</w:t>
      </w:r>
      <w:r w:rsidRPr="00C80940">
        <w:rPr>
          <w:rFonts w:ascii="Times New Roman" w:eastAsia="Arial Unicode MS" w:hAnsi="Times New Roman" w:cs="Times New Roman"/>
          <w:b/>
          <w:bCs/>
          <w:spacing w:val="18"/>
          <w:position w:val="-1"/>
          <w:sz w:val="40"/>
          <w:szCs w:val="40"/>
        </w:rPr>
        <w:t xml:space="preserve"> </w:t>
      </w:r>
      <w:r w:rsidRPr="00C80940">
        <w:rPr>
          <w:rFonts w:ascii="Times New Roman" w:eastAsia="Arial Unicode MS" w:hAnsi="Times New Roman" w:cs="Times New Roman"/>
          <w:b/>
          <w:bCs/>
          <w:spacing w:val="1"/>
          <w:position w:val="-1"/>
          <w:sz w:val="40"/>
          <w:szCs w:val="40"/>
        </w:rPr>
        <w:t>II</w:t>
      </w:r>
      <w:r w:rsidRPr="00C80940">
        <w:rPr>
          <w:rFonts w:ascii="Times New Roman" w:eastAsia="Arial Unicode MS" w:hAnsi="Times New Roman" w:cs="Times New Roman"/>
          <w:b/>
          <w:bCs/>
          <w:position w:val="-1"/>
          <w:sz w:val="40"/>
          <w:szCs w:val="40"/>
        </w:rPr>
        <w:t>S</w:t>
      </w:r>
      <w:r w:rsidRPr="00C80940">
        <w:rPr>
          <w:rFonts w:ascii="Times New Roman" w:eastAsia="Arial Unicode MS" w:hAnsi="Times New Roman" w:cs="Times New Roman"/>
          <w:b/>
          <w:bCs/>
          <w:spacing w:val="18"/>
          <w:position w:val="-1"/>
          <w:sz w:val="40"/>
          <w:szCs w:val="40"/>
        </w:rPr>
        <w:t xml:space="preserve"> </w:t>
      </w:r>
      <w:r w:rsidRPr="00C80940">
        <w:rPr>
          <w:rFonts w:ascii="Times New Roman" w:eastAsia="Arial Unicode MS" w:hAnsi="Times New Roman" w:cs="Times New Roman"/>
          <w:b/>
          <w:bCs/>
          <w:spacing w:val="-1"/>
          <w:position w:val="-1"/>
          <w:sz w:val="40"/>
          <w:szCs w:val="40"/>
        </w:rPr>
        <w:t>U</w:t>
      </w:r>
      <w:r w:rsidRPr="00C80940">
        <w:rPr>
          <w:rFonts w:ascii="Times New Roman" w:eastAsia="Arial Unicode MS" w:hAnsi="Times New Roman" w:cs="Times New Roman"/>
          <w:b/>
          <w:bCs/>
          <w:spacing w:val="1"/>
          <w:position w:val="-1"/>
          <w:sz w:val="40"/>
          <w:szCs w:val="40"/>
        </w:rPr>
        <w:t>N</w:t>
      </w:r>
      <w:r w:rsidRPr="00C80940">
        <w:rPr>
          <w:rFonts w:ascii="Times New Roman" w:eastAsia="Arial Unicode MS" w:hAnsi="Times New Roman" w:cs="Times New Roman"/>
          <w:b/>
          <w:bCs/>
          <w:position w:val="-1"/>
          <w:sz w:val="40"/>
          <w:szCs w:val="40"/>
        </w:rPr>
        <w:t>I</w:t>
      </w:r>
      <w:r w:rsidRPr="00C80940">
        <w:rPr>
          <w:rFonts w:ascii="Times New Roman" w:eastAsia="Arial Unicode MS" w:hAnsi="Times New Roman" w:cs="Times New Roman"/>
          <w:b/>
          <w:bCs/>
          <w:spacing w:val="1"/>
          <w:position w:val="-1"/>
          <w:sz w:val="40"/>
          <w:szCs w:val="40"/>
        </w:rPr>
        <w:t>VE</w:t>
      </w:r>
      <w:r w:rsidRPr="00C80940">
        <w:rPr>
          <w:rFonts w:ascii="Times New Roman" w:eastAsia="Arial Unicode MS" w:hAnsi="Times New Roman" w:cs="Times New Roman"/>
          <w:b/>
          <w:bCs/>
          <w:position w:val="-1"/>
          <w:sz w:val="40"/>
          <w:szCs w:val="40"/>
        </w:rPr>
        <w:t>R</w:t>
      </w:r>
      <w:r w:rsidRPr="00C80940">
        <w:rPr>
          <w:rFonts w:ascii="Times New Roman" w:eastAsia="Arial Unicode MS" w:hAnsi="Times New Roman" w:cs="Times New Roman"/>
          <w:b/>
          <w:bCs/>
          <w:spacing w:val="1"/>
          <w:position w:val="-1"/>
          <w:sz w:val="40"/>
          <w:szCs w:val="40"/>
        </w:rPr>
        <w:t>SI</w:t>
      </w:r>
      <w:r w:rsidRPr="00C80940">
        <w:rPr>
          <w:rFonts w:ascii="Times New Roman" w:eastAsia="Arial Unicode MS" w:hAnsi="Times New Roman" w:cs="Times New Roman"/>
          <w:b/>
          <w:bCs/>
          <w:spacing w:val="-1"/>
          <w:position w:val="-1"/>
          <w:sz w:val="40"/>
          <w:szCs w:val="40"/>
        </w:rPr>
        <w:t>T</w:t>
      </w:r>
      <w:r w:rsidRPr="00C80940">
        <w:rPr>
          <w:rFonts w:ascii="Times New Roman" w:eastAsia="Arial Unicode MS" w:hAnsi="Times New Roman" w:cs="Times New Roman"/>
          <w:b/>
          <w:bCs/>
          <w:position w:val="-1"/>
          <w:sz w:val="40"/>
          <w:szCs w:val="40"/>
        </w:rPr>
        <w:t>Y,</w:t>
      </w:r>
      <w:r w:rsidRPr="00C80940">
        <w:rPr>
          <w:rFonts w:ascii="Times New Roman" w:eastAsia="Arial Unicode MS" w:hAnsi="Times New Roman" w:cs="Times New Roman"/>
          <w:b/>
          <w:bCs/>
          <w:spacing w:val="18"/>
          <w:position w:val="-1"/>
          <w:sz w:val="40"/>
          <w:szCs w:val="40"/>
        </w:rPr>
        <w:t xml:space="preserve"> </w:t>
      </w:r>
      <w:r w:rsidRPr="00C80940">
        <w:rPr>
          <w:rFonts w:ascii="Times New Roman" w:eastAsia="Arial Unicode MS" w:hAnsi="Times New Roman" w:cs="Times New Roman"/>
          <w:b/>
          <w:bCs/>
          <w:spacing w:val="1"/>
          <w:position w:val="-1"/>
          <w:sz w:val="40"/>
          <w:szCs w:val="40"/>
        </w:rPr>
        <w:t>J</w:t>
      </w:r>
      <w:r w:rsidRPr="00C80940">
        <w:rPr>
          <w:rFonts w:ascii="Times New Roman" w:eastAsia="Arial Unicode MS" w:hAnsi="Times New Roman" w:cs="Times New Roman"/>
          <w:b/>
          <w:bCs/>
          <w:position w:val="-1"/>
          <w:sz w:val="40"/>
          <w:szCs w:val="40"/>
        </w:rPr>
        <w:t>A</w:t>
      </w:r>
      <w:r w:rsidRPr="00C80940">
        <w:rPr>
          <w:rFonts w:ascii="Times New Roman" w:eastAsia="Arial Unicode MS" w:hAnsi="Times New Roman" w:cs="Times New Roman"/>
          <w:b/>
          <w:bCs/>
          <w:spacing w:val="1"/>
          <w:position w:val="-1"/>
          <w:sz w:val="40"/>
          <w:szCs w:val="40"/>
        </w:rPr>
        <w:t>IP</w:t>
      </w:r>
      <w:r w:rsidRPr="00C80940">
        <w:rPr>
          <w:rFonts w:ascii="Times New Roman" w:eastAsia="Arial Unicode MS" w:hAnsi="Times New Roman" w:cs="Times New Roman"/>
          <w:b/>
          <w:bCs/>
          <w:spacing w:val="-1"/>
          <w:position w:val="-1"/>
          <w:sz w:val="40"/>
          <w:szCs w:val="40"/>
        </w:rPr>
        <w:t>U</w:t>
      </w:r>
      <w:r w:rsidRPr="00C80940">
        <w:rPr>
          <w:rFonts w:ascii="Times New Roman" w:eastAsia="Arial Unicode MS" w:hAnsi="Times New Roman" w:cs="Times New Roman"/>
          <w:b/>
          <w:bCs/>
          <w:position w:val="-1"/>
          <w:sz w:val="40"/>
          <w:szCs w:val="40"/>
        </w:rPr>
        <w:t>R</w:t>
      </w:r>
    </w:p>
    <w:p w:rsidR="00C80940" w:rsidRPr="00C80940" w:rsidRDefault="00C80940" w:rsidP="005E7F21">
      <w:pPr>
        <w:widowControl w:val="0"/>
        <w:autoSpaceDE w:val="0"/>
        <w:autoSpaceDN w:val="0"/>
        <w:adjustRightInd w:val="0"/>
        <w:spacing w:before="4" w:after="0" w:line="180" w:lineRule="exact"/>
        <w:jc w:val="center"/>
        <w:rPr>
          <w:rFonts w:ascii="Times New Roman" w:eastAsia="Arial Unicode MS" w:hAnsi="Times New Roman" w:cs="Times New Roman"/>
          <w:sz w:val="18"/>
          <w:szCs w:val="18"/>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40" w:lineRule="auto"/>
        <w:ind w:left="3466" w:right="3336"/>
        <w:jc w:val="center"/>
        <w:rPr>
          <w:rFonts w:ascii="Times New Roman" w:eastAsia="Arial Unicode MS" w:hAnsi="Times New Roman" w:cs="Times New Roman"/>
          <w:b/>
          <w:bCs/>
          <w:sz w:val="28"/>
          <w:szCs w:val="28"/>
        </w:rPr>
      </w:pPr>
    </w:p>
    <w:p w:rsidR="00C80940" w:rsidRPr="00C80940" w:rsidRDefault="00C80940" w:rsidP="005E7F21">
      <w:pPr>
        <w:widowControl w:val="0"/>
        <w:autoSpaceDE w:val="0"/>
        <w:autoSpaceDN w:val="0"/>
        <w:adjustRightInd w:val="0"/>
        <w:spacing w:after="0" w:line="240" w:lineRule="auto"/>
        <w:ind w:left="3466" w:right="3336"/>
        <w:jc w:val="center"/>
        <w:rPr>
          <w:rFonts w:ascii="Times New Roman" w:eastAsia="Arial Unicode MS" w:hAnsi="Times New Roman" w:cs="Times New Roman"/>
          <w:sz w:val="28"/>
          <w:szCs w:val="28"/>
        </w:rPr>
      </w:pPr>
      <w:r w:rsidRPr="00C80940">
        <w:rPr>
          <w:rFonts w:ascii="Times New Roman" w:eastAsia="Arial Unicode MS" w:hAnsi="Times New Roman" w:cs="Times New Roman"/>
          <w:b/>
          <w:bCs/>
          <w:sz w:val="28"/>
          <w:szCs w:val="28"/>
        </w:rPr>
        <w:t>Sub</w:t>
      </w:r>
      <w:r w:rsidRPr="00C80940">
        <w:rPr>
          <w:rFonts w:ascii="Times New Roman" w:eastAsia="Arial Unicode MS" w:hAnsi="Times New Roman" w:cs="Times New Roman"/>
          <w:b/>
          <w:bCs/>
          <w:spacing w:val="1"/>
          <w:sz w:val="28"/>
          <w:szCs w:val="28"/>
        </w:rPr>
        <w:t>m</w:t>
      </w:r>
      <w:r w:rsidRPr="00C80940">
        <w:rPr>
          <w:rFonts w:ascii="Times New Roman" w:eastAsia="Arial Unicode MS" w:hAnsi="Times New Roman" w:cs="Times New Roman"/>
          <w:b/>
          <w:bCs/>
          <w:spacing w:val="-1"/>
          <w:sz w:val="28"/>
          <w:szCs w:val="28"/>
        </w:rPr>
        <w:t>i</w:t>
      </w:r>
      <w:r w:rsidRPr="00C80940">
        <w:rPr>
          <w:rFonts w:ascii="Times New Roman" w:eastAsia="Arial Unicode MS" w:hAnsi="Times New Roman" w:cs="Times New Roman"/>
          <w:b/>
          <w:bCs/>
          <w:spacing w:val="1"/>
          <w:sz w:val="28"/>
          <w:szCs w:val="28"/>
        </w:rPr>
        <w:t>tt</w:t>
      </w:r>
      <w:r w:rsidRPr="00C80940">
        <w:rPr>
          <w:rFonts w:ascii="Times New Roman" w:eastAsia="Arial Unicode MS" w:hAnsi="Times New Roman" w:cs="Times New Roman"/>
          <w:b/>
          <w:bCs/>
          <w:spacing w:val="-1"/>
          <w:sz w:val="28"/>
          <w:szCs w:val="28"/>
        </w:rPr>
        <w:t>e</w:t>
      </w:r>
      <w:r w:rsidRPr="00C80940">
        <w:rPr>
          <w:rFonts w:ascii="Times New Roman" w:eastAsia="Arial Unicode MS" w:hAnsi="Times New Roman" w:cs="Times New Roman"/>
          <w:b/>
          <w:bCs/>
          <w:sz w:val="28"/>
          <w:szCs w:val="28"/>
        </w:rPr>
        <w:t>d</w:t>
      </w:r>
      <w:r w:rsidRPr="00C80940">
        <w:rPr>
          <w:rFonts w:ascii="Times New Roman" w:eastAsia="Arial Unicode MS" w:hAnsi="Times New Roman" w:cs="Times New Roman"/>
          <w:b/>
          <w:bCs/>
          <w:spacing w:val="12"/>
          <w:sz w:val="28"/>
          <w:szCs w:val="28"/>
        </w:rPr>
        <w:t xml:space="preserve"> </w:t>
      </w:r>
      <w:r w:rsidRPr="00C80940">
        <w:rPr>
          <w:rFonts w:ascii="Times New Roman" w:eastAsia="Arial Unicode MS" w:hAnsi="Times New Roman" w:cs="Times New Roman"/>
          <w:b/>
          <w:bCs/>
          <w:sz w:val="28"/>
          <w:szCs w:val="28"/>
        </w:rPr>
        <w:t>by</w:t>
      </w:r>
    </w:p>
    <w:p w:rsidR="00C80940" w:rsidRPr="00C80940" w:rsidRDefault="00C80940" w:rsidP="005E7F21">
      <w:pPr>
        <w:widowControl w:val="0"/>
        <w:autoSpaceDE w:val="0"/>
        <w:autoSpaceDN w:val="0"/>
        <w:adjustRightInd w:val="0"/>
        <w:spacing w:before="9" w:after="0" w:line="130" w:lineRule="exact"/>
        <w:jc w:val="center"/>
        <w:rPr>
          <w:rFonts w:ascii="Times New Roman" w:eastAsia="Arial Unicode MS" w:hAnsi="Times New Roman" w:cs="Times New Roman"/>
          <w:sz w:val="13"/>
          <w:szCs w:val="13"/>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40" w:lineRule="auto"/>
        <w:ind w:left="3038" w:right="2912"/>
        <w:jc w:val="center"/>
        <w:rPr>
          <w:rFonts w:ascii="Times New Roman" w:eastAsia="Arial Unicode MS" w:hAnsi="Times New Roman" w:cs="Times New Roman"/>
          <w:sz w:val="28"/>
          <w:szCs w:val="28"/>
        </w:rPr>
      </w:pPr>
      <w:r w:rsidRPr="00C80940">
        <w:rPr>
          <w:rFonts w:ascii="Times New Roman" w:eastAsia="Arial Unicode MS" w:hAnsi="Times New Roman" w:cs="Times New Roman"/>
          <w:spacing w:val="1"/>
          <w:sz w:val="28"/>
          <w:szCs w:val="28"/>
        </w:rPr>
        <w:t>(</w:t>
      </w:r>
      <w:r w:rsidRPr="00C80940">
        <w:rPr>
          <w:rFonts w:ascii="Times New Roman" w:eastAsia="Arial Unicode MS" w:hAnsi="Times New Roman" w:cs="Times New Roman"/>
          <w:sz w:val="28"/>
          <w:szCs w:val="28"/>
        </w:rPr>
        <w:t>Nitu Bhaskar)</w:t>
      </w: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3"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40" w:lineRule="auto"/>
        <w:ind w:left="2662" w:right="2536"/>
        <w:jc w:val="center"/>
        <w:rPr>
          <w:rFonts w:ascii="Times New Roman" w:eastAsia="Arial Unicode MS" w:hAnsi="Times New Roman" w:cs="Times New Roman"/>
          <w:sz w:val="28"/>
          <w:szCs w:val="28"/>
        </w:rPr>
      </w:pPr>
      <w:r w:rsidRPr="00C80940">
        <w:rPr>
          <w:rFonts w:ascii="Times New Roman" w:eastAsia="Arial Unicode MS" w:hAnsi="Times New Roman" w:cs="Times New Roman"/>
          <w:b/>
          <w:bCs/>
          <w:spacing w:val="-1"/>
          <w:sz w:val="28"/>
          <w:szCs w:val="28"/>
        </w:rPr>
        <w:t>U</w:t>
      </w:r>
      <w:r w:rsidRPr="00C80940">
        <w:rPr>
          <w:rFonts w:ascii="Times New Roman" w:eastAsia="Arial Unicode MS" w:hAnsi="Times New Roman" w:cs="Times New Roman"/>
          <w:b/>
          <w:bCs/>
          <w:sz w:val="28"/>
          <w:szCs w:val="28"/>
        </w:rPr>
        <w:t>n</w:t>
      </w:r>
      <w:r w:rsidRPr="00C80940">
        <w:rPr>
          <w:rFonts w:ascii="Times New Roman" w:eastAsia="Arial Unicode MS" w:hAnsi="Times New Roman" w:cs="Times New Roman"/>
          <w:b/>
          <w:bCs/>
          <w:spacing w:val="1"/>
          <w:sz w:val="28"/>
          <w:szCs w:val="28"/>
        </w:rPr>
        <w:t>d</w:t>
      </w:r>
      <w:r w:rsidRPr="00C80940">
        <w:rPr>
          <w:rFonts w:ascii="Times New Roman" w:eastAsia="Arial Unicode MS" w:hAnsi="Times New Roman" w:cs="Times New Roman"/>
          <w:b/>
          <w:bCs/>
          <w:spacing w:val="-1"/>
          <w:sz w:val="28"/>
          <w:szCs w:val="28"/>
        </w:rPr>
        <w:t>e</w:t>
      </w:r>
      <w:r w:rsidRPr="00C80940">
        <w:rPr>
          <w:rFonts w:ascii="Times New Roman" w:eastAsia="Arial Unicode MS" w:hAnsi="Times New Roman" w:cs="Times New Roman"/>
          <w:b/>
          <w:bCs/>
          <w:sz w:val="28"/>
          <w:szCs w:val="28"/>
        </w:rPr>
        <w:t>r</w:t>
      </w:r>
      <w:r w:rsidRPr="00C80940">
        <w:rPr>
          <w:rFonts w:ascii="Times New Roman" w:eastAsia="Arial Unicode MS" w:hAnsi="Times New Roman" w:cs="Times New Roman"/>
          <w:b/>
          <w:bCs/>
          <w:spacing w:val="12"/>
          <w:sz w:val="28"/>
          <w:szCs w:val="28"/>
        </w:rPr>
        <w:t xml:space="preserve"> </w:t>
      </w:r>
      <w:r w:rsidRPr="00C80940">
        <w:rPr>
          <w:rFonts w:ascii="Times New Roman" w:eastAsia="Arial Unicode MS" w:hAnsi="Times New Roman" w:cs="Times New Roman"/>
          <w:b/>
          <w:bCs/>
          <w:spacing w:val="1"/>
          <w:sz w:val="28"/>
          <w:szCs w:val="28"/>
        </w:rPr>
        <w:t>t</w:t>
      </w:r>
      <w:r w:rsidRPr="00C80940">
        <w:rPr>
          <w:rFonts w:ascii="Times New Roman" w:eastAsia="Arial Unicode MS" w:hAnsi="Times New Roman" w:cs="Times New Roman"/>
          <w:b/>
          <w:bCs/>
          <w:sz w:val="28"/>
          <w:szCs w:val="28"/>
        </w:rPr>
        <w:t>he</w:t>
      </w:r>
      <w:r w:rsidRPr="00C80940">
        <w:rPr>
          <w:rFonts w:ascii="Times New Roman" w:eastAsia="Arial Unicode MS" w:hAnsi="Times New Roman" w:cs="Times New Roman"/>
          <w:b/>
          <w:bCs/>
          <w:spacing w:val="11"/>
          <w:sz w:val="28"/>
          <w:szCs w:val="28"/>
        </w:rPr>
        <w:t xml:space="preserve"> </w:t>
      </w:r>
      <w:r w:rsidRPr="00C80940">
        <w:rPr>
          <w:rFonts w:ascii="Times New Roman" w:eastAsia="Arial Unicode MS" w:hAnsi="Times New Roman" w:cs="Times New Roman"/>
          <w:b/>
          <w:bCs/>
          <w:sz w:val="28"/>
          <w:szCs w:val="28"/>
        </w:rPr>
        <w:t>Su</w:t>
      </w:r>
      <w:r w:rsidRPr="00C80940">
        <w:rPr>
          <w:rFonts w:ascii="Times New Roman" w:eastAsia="Arial Unicode MS" w:hAnsi="Times New Roman" w:cs="Times New Roman"/>
          <w:b/>
          <w:bCs/>
          <w:spacing w:val="1"/>
          <w:sz w:val="28"/>
          <w:szCs w:val="28"/>
        </w:rPr>
        <w:t>p</w:t>
      </w:r>
      <w:r w:rsidRPr="00C80940">
        <w:rPr>
          <w:rFonts w:ascii="Times New Roman" w:eastAsia="Arial Unicode MS" w:hAnsi="Times New Roman" w:cs="Times New Roman"/>
          <w:b/>
          <w:bCs/>
          <w:spacing w:val="-1"/>
          <w:sz w:val="28"/>
          <w:szCs w:val="28"/>
        </w:rPr>
        <w:t>e</w:t>
      </w:r>
      <w:r w:rsidRPr="00C80940">
        <w:rPr>
          <w:rFonts w:ascii="Times New Roman" w:eastAsia="Arial Unicode MS" w:hAnsi="Times New Roman" w:cs="Times New Roman"/>
          <w:b/>
          <w:bCs/>
          <w:spacing w:val="1"/>
          <w:sz w:val="28"/>
          <w:szCs w:val="28"/>
        </w:rPr>
        <w:t>rv</w:t>
      </w:r>
      <w:r w:rsidRPr="00C80940">
        <w:rPr>
          <w:rFonts w:ascii="Times New Roman" w:eastAsia="Arial Unicode MS" w:hAnsi="Times New Roman" w:cs="Times New Roman"/>
          <w:b/>
          <w:bCs/>
          <w:spacing w:val="-1"/>
          <w:sz w:val="28"/>
          <w:szCs w:val="28"/>
        </w:rPr>
        <w:t>i</w:t>
      </w:r>
      <w:r w:rsidRPr="00C80940">
        <w:rPr>
          <w:rFonts w:ascii="Times New Roman" w:eastAsia="Arial Unicode MS" w:hAnsi="Times New Roman" w:cs="Times New Roman"/>
          <w:b/>
          <w:bCs/>
          <w:sz w:val="28"/>
          <w:szCs w:val="28"/>
        </w:rPr>
        <w:t>s</w:t>
      </w:r>
      <w:r w:rsidRPr="00C80940">
        <w:rPr>
          <w:rFonts w:ascii="Times New Roman" w:eastAsia="Arial Unicode MS" w:hAnsi="Times New Roman" w:cs="Times New Roman"/>
          <w:b/>
          <w:bCs/>
          <w:spacing w:val="-1"/>
          <w:sz w:val="28"/>
          <w:szCs w:val="28"/>
        </w:rPr>
        <w:t>i</w:t>
      </w:r>
      <w:r w:rsidRPr="00C80940">
        <w:rPr>
          <w:rFonts w:ascii="Times New Roman" w:eastAsia="Arial Unicode MS" w:hAnsi="Times New Roman" w:cs="Times New Roman"/>
          <w:b/>
          <w:bCs/>
          <w:sz w:val="28"/>
          <w:szCs w:val="28"/>
        </w:rPr>
        <w:t>on</w:t>
      </w:r>
      <w:r w:rsidRPr="00C80940">
        <w:rPr>
          <w:rFonts w:ascii="Times New Roman" w:eastAsia="Arial Unicode MS" w:hAnsi="Times New Roman" w:cs="Times New Roman"/>
          <w:b/>
          <w:bCs/>
          <w:spacing w:val="12"/>
          <w:sz w:val="28"/>
          <w:szCs w:val="28"/>
        </w:rPr>
        <w:t xml:space="preserve"> </w:t>
      </w:r>
      <w:r w:rsidRPr="00C80940">
        <w:rPr>
          <w:rFonts w:ascii="Times New Roman" w:eastAsia="Arial Unicode MS" w:hAnsi="Times New Roman" w:cs="Times New Roman"/>
          <w:b/>
          <w:bCs/>
          <w:sz w:val="28"/>
          <w:szCs w:val="28"/>
        </w:rPr>
        <w:t>of</w:t>
      </w: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5" w:after="0" w:line="260" w:lineRule="exact"/>
        <w:jc w:val="center"/>
        <w:rPr>
          <w:rFonts w:ascii="Times New Roman" w:eastAsia="Arial Unicode MS" w:hAnsi="Times New Roman" w:cs="Times New Roman"/>
          <w:sz w:val="26"/>
          <w:szCs w:val="26"/>
        </w:rPr>
      </w:pPr>
    </w:p>
    <w:p w:rsidR="00C80940" w:rsidRPr="00C80940" w:rsidRDefault="00C80940" w:rsidP="005E7F21">
      <w:pPr>
        <w:widowControl w:val="0"/>
        <w:autoSpaceDE w:val="0"/>
        <w:autoSpaceDN w:val="0"/>
        <w:adjustRightInd w:val="0"/>
        <w:spacing w:after="0" w:line="240" w:lineRule="auto"/>
        <w:ind w:left="2857" w:right="2731"/>
        <w:jc w:val="center"/>
        <w:rPr>
          <w:rFonts w:ascii="Times New Roman" w:eastAsia="Arial Unicode MS" w:hAnsi="Times New Roman" w:cs="Times New Roman"/>
          <w:sz w:val="28"/>
          <w:szCs w:val="28"/>
        </w:rPr>
      </w:pPr>
      <w:r w:rsidRPr="00C80940">
        <w:rPr>
          <w:rFonts w:ascii="Times New Roman" w:eastAsia="Arial Unicode MS" w:hAnsi="Times New Roman" w:cs="Times New Roman"/>
          <w:spacing w:val="1"/>
          <w:sz w:val="28"/>
          <w:szCs w:val="28"/>
        </w:rPr>
        <w:t>(Dr. Lata Shahani</w:t>
      </w:r>
      <w:r w:rsidRPr="00C80940">
        <w:rPr>
          <w:rFonts w:ascii="Times New Roman" w:eastAsia="Arial Unicode MS" w:hAnsi="Times New Roman" w:cs="Times New Roman"/>
          <w:sz w:val="28"/>
          <w:szCs w:val="28"/>
        </w:rPr>
        <w:t>)</w:t>
      </w:r>
    </w:p>
    <w:p w:rsidR="00C80940" w:rsidRPr="00C80940" w:rsidRDefault="00C80940" w:rsidP="005E7F21">
      <w:pPr>
        <w:widowControl w:val="0"/>
        <w:autoSpaceDE w:val="0"/>
        <w:autoSpaceDN w:val="0"/>
        <w:adjustRightInd w:val="0"/>
        <w:spacing w:after="0" w:line="240" w:lineRule="auto"/>
        <w:ind w:left="2857" w:right="2731"/>
        <w:jc w:val="center"/>
        <w:rPr>
          <w:rFonts w:ascii="Times New Roman" w:eastAsia="Arial Unicode MS" w:hAnsi="Times New Roman" w:cs="Times New Roman"/>
          <w:sz w:val="28"/>
          <w:szCs w:val="28"/>
        </w:rPr>
      </w:pPr>
      <w:r w:rsidRPr="00C80940">
        <w:rPr>
          <w:rFonts w:ascii="Times New Roman" w:eastAsia="Arial Unicode MS" w:hAnsi="Times New Roman" w:cs="Times New Roman"/>
          <w:spacing w:val="1"/>
          <w:sz w:val="28"/>
          <w:szCs w:val="28"/>
        </w:rPr>
        <w:t>(Sr. Assistant Professor</w:t>
      </w:r>
      <w:r w:rsidRPr="00C80940">
        <w:rPr>
          <w:rFonts w:ascii="Times New Roman" w:eastAsia="Arial Unicode MS" w:hAnsi="Times New Roman" w:cs="Times New Roman"/>
          <w:sz w:val="28"/>
          <w:szCs w:val="28"/>
        </w:rPr>
        <w:t>)</w:t>
      </w:r>
    </w:p>
    <w:p w:rsid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FC7413" w:rsidRPr="00C80940" w:rsidRDefault="00FC7413"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Pr="00C80940" w:rsidRDefault="00C80940" w:rsidP="005E7F21">
      <w:pPr>
        <w:widowControl w:val="0"/>
        <w:autoSpaceDE w:val="0"/>
        <w:autoSpaceDN w:val="0"/>
        <w:adjustRightInd w:val="0"/>
        <w:spacing w:before="16" w:after="0" w:line="220" w:lineRule="exact"/>
        <w:jc w:val="center"/>
        <w:rPr>
          <w:rFonts w:ascii="Times New Roman" w:eastAsia="Arial Unicode MS" w:hAnsi="Times New Roman" w:cs="Times New Roman"/>
        </w:rPr>
      </w:pPr>
    </w:p>
    <w:p w:rsidR="00C80940" w:rsidRPr="00C80940" w:rsidRDefault="00C80940" w:rsidP="005E7F21">
      <w:pPr>
        <w:widowControl w:val="0"/>
        <w:autoSpaceDE w:val="0"/>
        <w:autoSpaceDN w:val="0"/>
        <w:adjustRightInd w:val="0"/>
        <w:spacing w:before="16" w:after="0" w:line="220" w:lineRule="exact"/>
        <w:jc w:val="center"/>
        <w:rPr>
          <w:rFonts w:ascii="Times New Roman" w:eastAsia="Arial Unicode MS" w:hAnsi="Times New Roman" w:cs="Times New Roman"/>
        </w:rPr>
      </w:pPr>
    </w:p>
    <w:p w:rsidR="00C80940" w:rsidRPr="00C80940" w:rsidRDefault="00C80940" w:rsidP="005E7F21">
      <w:pPr>
        <w:widowControl w:val="0"/>
        <w:autoSpaceDE w:val="0"/>
        <w:autoSpaceDN w:val="0"/>
        <w:adjustRightInd w:val="0"/>
        <w:spacing w:after="0" w:line="240" w:lineRule="auto"/>
        <w:ind w:left="572" w:right="81"/>
        <w:jc w:val="center"/>
        <w:rPr>
          <w:rFonts w:ascii="Times New Roman" w:eastAsia="Arial Unicode MS" w:hAnsi="Times New Roman" w:cs="Times New Roman"/>
          <w:sz w:val="36"/>
          <w:szCs w:val="36"/>
        </w:rPr>
      </w:pPr>
      <w:r w:rsidRPr="00C80940">
        <w:rPr>
          <w:rFonts w:ascii="Times New Roman" w:eastAsia="Arial Unicode MS" w:hAnsi="Times New Roman" w:cs="Times New Roman"/>
          <w:b/>
          <w:bCs/>
          <w:spacing w:val="1"/>
          <w:sz w:val="36"/>
          <w:szCs w:val="36"/>
        </w:rPr>
        <w:t>D</w:t>
      </w:r>
      <w:r w:rsidRPr="00C80940">
        <w:rPr>
          <w:rFonts w:ascii="Times New Roman" w:eastAsia="Arial Unicode MS" w:hAnsi="Times New Roman" w:cs="Times New Roman"/>
          <w:b/>
          <w:bCs/>
          <w:sz w:val="36"/>
          <w:szCs w:val="36"/>
        </w:rPr>
        <w:t>e</w:t>
      </w:r>
      <w:r w:rsidRPr="00C80940">
        <w:rPr>
          <w:rFonts w:ascii="Times New Roman" w:eastAsia="Arial Unicode MS" w:hAnsi="Times New Roman" w:cs="Times New Roman"/>
          <w:b/>
          <w:bCs/>
          <w:spacing w:val="-1"/>
          <w:sz w:val="36"/>
          <w:szCs w:val="36"/>
        </w:rPr>
        <w:t>p</w:t>
      </w:r>
      <w:r w:rsidRPr="00C80940">
        <w:rPr>
          <w:rFonts w:ascii="Times New Roman" w:eastAsia="Arial Unicode MS" w:hAnsi="Times New Roman" w:cs="Times New Roman"/>
          <w:b/>
          <w:bCs/>
          <w:spacing w:val="1"/>
          <w:sz w:val="36"/>
          <w:szCs w:val="36"/>
        </w:rPr>
        <w:t>a</w:t>
      </w:r>
      <w:r w:rsidRPr="00C80940">
        <w:rPr>
          <w:rFonts w:ascii="Times New Roman" w:eastAsia="Arial Unicode MS" w:hAnsi="Times New Roman" w:cs="Times New Roman"/>
          <w:b/>
          <w:bCs/>
          <w:sz w:val="36"/>
          <w:szCs w:val="36"/>
        </w:rPr>
        <w:t>rtmen</w:t>
      </w:r>
      <w:r w:rsidRPr="00C80940">
        <w:rPr>
          <w:rFonts w:ascii="Times New Roman" w:eastAsia="Arial Unicode MS" w:hAnsi="Times New Roman" w:cs="Times New Roman"/>
          <w:b/>
          <w:bCs/>
          <w:spacing w:val="-1"/>
          <w:sz w:val="36"/>
          <w:szCs w:val="36"/>
        </w:rPr>
        <w:t>t of Life Science</w:t>
      </w:r>
    </w:p>
    <w:p w:rsidR="00C80940" w:rsidRPr="00C80940" w:rsidRDefault="00C80940" w:rsidP="005E7F21">
      <w:pPr>
        <w:widowControl w:val="0"/>
        <w:autoSpaceDE w:val="0"/>
        <w:autoSpaceDN w:val="0"/>
        <w:adjustRightInd w:val="0"/>
        <w:spacing w:before="7" w:after="0" w:line="130" w:lineRule="exact"/>
        <w:jc w:val="center"/>
        <w:rPr>
          <w:rFonts w:ascii="Times New Roman" w:eastAsia="Arial Unicode MS" w:hAnsi="Times New Roman" w:cs="Times New Roman"/>
          <w:sz w:val="13"/>
          <w:szCs w:val="13"/>
        </w:rPr>
      </w:pPr>
    </w:p>
    <w:p w:rsidR="00C80940" w:rsidRPr="00C80940" w:rsidRDefault="00C80940" w:rsidP="005E7F21">
      <w:pPr>
        <w:widowControl w:val="0"/>
        <w:autoSpaceDE w:val="0"/>
        <w:autoSpaceDN w:val="0"/>
        <w:adjustRightInd w:val="0"/>
        <w:spacing w:after="0" w:line="200" w:lineRule="exact"/>
        <w:jc w:val="center"/>
        <w:rPr>
          <w:rFonts w:ascii="Times New Roman" w:eastAsia="Arial Unicode MS" w:hAnsi="Times New Roman" w:cs="Times New Roman"/>
          <w:sz w:val="20"/>
          <w:szCs w:val="20"/>
        </w:rPr>
      </w:pPr>
    </w:p>
    <w:p w:rsidR="00C80940" w:rsidRDefault="00C80940" w:rsidP="005E7F21">
      <w:pPr>
        <w:jc w:val="center"/>
      </w:pPr>
      <w:r w:rsidRPr="00C80940">
        <w:rPr>
          <w:rFonts w:ascii="Times New Roman" w:eastAsia="Arial Unicode MS" w:hAnsi="Times New Roman" w:cs="Times New Roman"/>
          <w:b/>
          <w:bCs/>
          <w:spacing w:val="-1"/>
          <w:position w:val="-2"/>
          <w:sz w:val="32"/>
          <w:szCs w:val="32"/>
        </w:rPr>
        <w:t>July 2013</w:t>
      </w:r>
    </w:p>
    <w:p w:rsidR="00A0073A" w:rsidRPr="004E404C" w:rsidRDefault="00C80940" w:rsidP="0089317A">
      <w:pPr>
        <w:widowControl w:val="0"/>
        <w:tabs>
          <w:tab w:val="left" w:pos="0"/>
        </w:tabs>
        <w:autoSpaceDE w:val="0"/>
        <w:autoSpaceDN w:val="0"/>
        <w:adjustRightInd w:val="0"/>
        <w:spacing w:before="120" w:after="120" w:line="480" w:lineRule="auto"/>
        <w:ind w:right="6522"/>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br w:type="page"/>
      </w:r>
      <w:r w:rsidR="00B67911" w:rsidRPr="004E404C">
        <w:rPr>
          <w:rFonts w:ascii="Times New Roman" w:eastAsia="Arial Unicode MS" w:hAnsi="Times New Roman" w:cs="Times New Roman"/>
          <w:b/>
          <w:bCs/>
          <w:sz w:val="24"/>
          <w:szCs w:val="24"/>
        </w:rPr>
        <w:lastRenderedPageBreak/>
        <w:t>IN</w:t>
      </w:r>
      <w:r w:rsidR="00B67911" w:rsidRPr="004E404C">
        <w:rPr>
          <w:rFonts w:ascii="Times New Roman" w:eastAsia="Arial Unicode MS" w:hAnsi="Times New Roman" w:cs="Times New Roman"/>
          <w:b/>
          <w:bCs/>
          <w:spacing w:val="-1"/>
          <w:sz w:val="24"/>
          <w:szCs w:val="24"/>
        </w:rPr>
        <w:t>T</w:t>
      </w:r>
      <w:r w:rsidR="00B67911" w:rsidRPr="004E404C">
        <w:rPr>
          <w:rFonts w:ascii="Times New Roman" w:eastAsia="Arial Unicode MS" w:hAnsi="Times New Roman" w:cs="Times New Roman"/>
          <w:b/>
          <w:bCs/>
          <w:sz w:val="24"/>
          <w:szCs w:val="24"/>
        </w:rPr>
        <w:t>R</w:t>
      </w:r>
      <w:r w:rsidR="00B67911" w:rsidRPr="004E404C">
        <w:rPr>
          <w:rFonts w:ascii="Times New Roman" w:eastAsia="Arial Unicode MS" w:hAnsi="Times New Roman" w:cs="Times New Roman"/>
          <w:b/>
          <w:bCs/>
          <w:spacing w:val="-1"/>
          <w:sz w:val="24"/>
          <w:szCs w:val="24"/>
        </w:rPr>
        <w:t>OD</w:t>
      </w:r>
      <w:r w:rsidR="00B67911" w:rsidRPr="004E404C">
        <w:rPr>
          <w:rFonts w:ascii="Times New Roman" w:eastAsia="Arial Unicode MS" w:hAnsi="Times New Roman" w:cs="Times New Roman"/>
          <w:b/>
          <w:bCs/>
          <w:sz w:val="24"/>
          <w:szCs w:val="24"/>
        </w:rPr>
        <w:t>U</w:t>
      </w:r>
      <w:r w:rsidR="00B67911" w:rsidRPr="004E404C">
        <w:rPr>
          <w:rFonts w:ascii="Times New Roman" w:eastAsia="Arial Unicode MS" w:hAnsi="Times New Roman" w:cs="Times New Roman"/>
          <w:b/>
          <w:bCs/>
          <w:spacing w:val="1"/>
          <w:sz w:val="24"/>
          <w:szCs w:val="24"/>
        </w:rPr>
        <w:t>C</w:t>
      </w:r>
      <w:r w:rsidR="00B67911" w:rsidRPr="004E404C">
        <w:rPr>
          <w:rFonts w:ascii="Times New Roman" w:eastAsia="Arial Unicode MS" w:hAnsi="Times New Roman" w:cs="Times New Roman"/>
          <w:b/>
          <w:bCs/>
          <w:spacing w:val="-1"/>
          <w:sz w:val="24"/>
          <w:szCs w:val="24"/>
        </w:rPr>
        <w:t>T</w:t>
      </w:r>
      <w:r w:rsidR="00B67911" w:rsidRPr="004E404C">
        <w:rPr>
          <w:rFonts w:ascii="Times New Roman" w:eastAsia="Arial Unicode MS" w:hAnsi="Times New Roman" w:cs="Times New Roman"/>
          <w:b/>
          <w:bCs/>
          <w:sz w:val="24"/>
          <w:szCs w:val="24"/>
        </w:rPr>
        <w:t>I</w:t>
      </w:r>
      <w:r w:rsidR="00B67911" w:rsidRPr="004E404C">
        <w:rPr>
          <w:rFonts w:ascii="Times New Roman" w:eastAsia="Arial Unicode MS" w:hAnsi="Times New Roman" w:cs="Times New Roman"/>
          <w:b/>
          <w:bCs/>
          <w:spacing w:val="-1"/>
          <w:sz w:val="24"/>
          <w:szCs w:val="24"/>
        </w:rPr>
        <w:t>O</w:t>
      </w:r>
      <w:r w:rsidR="00B67911" w:rsidRPr="004E404C">
        <w:rPr>
          <w:rFonts w:ascii="Times New Roman" w:eastAsia="Arial Unicode MS" w:hAnsi="Times New Roman" w:cs="Times New Roman"/>
          <w:b/>
          <w:bCs/>
          <w:sz w:val="24"/>
          <w:szCs w:val="24"/>
        </w:rPr>
        <w:t>N</w:t>
      </w:r>
    </w:p>
    <w:p w:rsidR="00357B5C" w:rsidRDefault="0089317A" w:rsidP="0089317A">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A0073A" w:rsidRPr="008223BE">
        <w:rPr>
          <w:rFonts w:ascii="Times New Roman" w:hAnsi="Times New Roman" w:cs="Times New Roman"/>
          <w:sz w:val="24"/>
          <w:szCs w:val="24"/>
        </w:rPr>
        <w:t>Dicofol [2,-2,-2-trichloro-1,-1-bis (4-cholorophenyl-) ethanol] an o</w:t>
      </w:r>
      <w:hyperlink r:id="rId8" w:tooltip="Organochlorine" w:history="1">
        <w:r w:rsidR="00A0073A" w:rsidRPr="008223BE">
          <w:rPr>
            <w:rStyle w:val="Hyperlink"/>
            <w:rFonts w:ascii="Times New Roman" w:hAnsi="Times New Roman" w:cs="Times New Roman"/>
            <w:color w:val="auto"/>
            <w:sz w:val="24"/>
            <w:szCs w:val="24"/>
            <w:u w:val="none"/>
          </w:rPr>
          <w:t>rganochlorine</w:t>
        </w:r>
      </w:hyperlink>
      <w:r w:rsidR="00A0073A" w:rsidRPr="008223BE">
        <w:rPr>
          <w:rFonts w:ascii="Times New Roman" w:hAnsi="Times New Roman" w:cs="Times New Roman"/>
          <w:sz w:val="24"/>
          <w:szCs w:val="24"/>
        </w:rPr>
        <w:t xml:space="preserve"> </w:t>
      </w:r>
      <w:hyperlink r:id="rId9" w:tooltip="Pesticide" w:history="1">
        <w:r w:rsidR="00A0073A" w:rsidRPr="008223BE">
          <w:rPr>
            <w:rStyle w:val="Hyperlink"/>
            <w:rFonts w:ascii="Times New Roman" w:hAnsi="Times New Roman" w:cs="Times New Roman"/>
            <w:color w:val="auto"/>
            <w:sz w:val="24"/>
            <w:szCs w:val="24"/>
            <w:u w:val="none"/>
          </w:rPr>
          <w:t>pesticide</w:t>
        </w:r>
      </w:hyperlink>
      <w:r w:rsidR="008223BE" w:rsidRPr="008223BE">
        <w:rPr>
          <w:rFonts w:ascii="Times New Roman" w:hAnsi="Times New Roman" w:cs="Times New Roman"/>
          <w:sz w:val="24"/>
          <w:szCs w:val="24"/>
        </w:rPr>
        <w:t xml:space="preserve">, </w:t>
      </w:r>
      <w:r w:rsidR="008223BE" w:rsidRPr="008223BE">
        <w:rPr>
          <w:rFonts w:ascii="Times New Roman" w:hAnsi="Times New Roman" w:cs="Times New Roman"/>
          <w:bCs/>
          <w:sz w:val="24"/>
          <w:szCs w:val="24"/>
        </w:rPr>
        <w:t xml:space="preserve">is very effective against </w:t>
      </w:r>
      <w:hyperlink r:id="rId10" w:tooltip="Red spider mite" w:history="1">
        <w:r w:rsidR="008223BE" w:rsidRPr="008223BE">
          <w:rPr>
            <w:rStyle w:val="Hyperlink"/>
            <w:rFonts w:ascii="Times New Roman" w:hAnsi="Times New Roman" w:cs="Times New Roman"/>
            <w:bCs/>
            <w:color w:val="auto"/>
            <w:sz w:val="24"/>
            <w:szCs w:val="24"/>
            <w:u w:val="none"/>
          </w:rPr>
          <w:t>red spider mite</w:t>
        </w:r>
      </w:hyperlink>
      <w:r w:rsidR="008223BE" w:rsidRPr="008223BE">
        <w:rPr>
          <w:rFonts w:ascii="Times New Roman" w:hAnsi="Times New Roman" w:cs="Times New Roman"/>
          <w:bCs/>
          <w:sz w:val="24"/>
          <w:szCs w:val="24"/>
        </w:rPr>
        <w:t xml:space="preserve"> and</w:t>
      </w:r>
      <w:r w:rsidR="00C60884">
        <w:rPr>
          <w:rFonts w:ascii="Times New Roman" w:hAnsi="Times New Roman" w:cs="Times New Roman"/>
          <w:bCs/>
          <w:sz w:val="24"/>
          <w:szCs w:val="24"/>
        </w:rPr>
        <w:t xml:space="preserve"> </w:t>
      </w:r>
      <w:r w:rsidR="008223BE" w:rsidRPr="008223BE">
        <w:rPr>
          <w:rFonts w:ascii="Times New Roman" w:hAnsi="Times New Roman" w:cs="Times New Roman"/>
          <w:bCs/>
          <w:sz w:val="24"/>
          <w:szCs w:val="24"/>
        </w:rPr>
        <w:t xml:space="preserve"> has been</w:t>
      </w:r>
      <w:r w:rsidR="008223BE" w:rsidRPr="008223BE">
        <w:rPr>
          <w:rFonts w:ascii="Times New Roman" w:hAnsi="Times New Roman" w:cs="Times New Roman"/>
          <w:sz w:val="24"/>
          <w:szCs w:val="24"/>
        </w:rPr>
        <w:t xml:space="preserve"> approved for the use on agricultural crops such </w:t>
      </w:r>
      <w:r w:rsidR="00FC7413">
        <w:rPr>
          <w:rFonts w:ascii="Times New Roman" w:hAnsi="Times New Roman" w:cs="Times New Roman"/>
          <w:sz w:val="24"/>
          <w:szCs w:val="24"/>
        </w:rPr>
        <w:t xml:space="preserve">as </w:t>
      </w:r>
      <w:r w:rsidR="008223BE" w:rsidRPr="008223BE">
        <w:rPr>
          <w:rFonts w:ascii="Times New Roman" w:hAnsi="Times New Roman" w:cs="Times New Roman"/>
          <w:sz w:val="24"/>
          <w:szCs w:val="24"/>
        </w:rPr>
        <w:t xml:space="preserve">apples, cotton and citrus cultivates, </w:t>
      </w:r>
      <w:r w:rsidR="00C60884" w:rsidRPr="008223BE">
        <w:rPr>
          <w:rFonts w:ascii="Times New Roman" w:hAnsi="Times New Roman" w:cs="Times New Roman"/>
          <w:sz w:val="24"/>
          <w:szCs w:val="24"/>
        </w:rPr>
        <w:t>tomatoes</w:t>
      </w:r>
      <w:r w:rsidR="008223BE" w:rsidRPr="008223BE">
        <w:rPr>
          <w:rFonts w:ascii="Times New Roman" w:hAnsi="Times New Roman" w:cs="Times New Roman"/>
          <w:sz w:val="24"/>
          <w:szCs w:val="24"/>
        </w:rPr>
        <w:t xml:space="preserve">, walnuts, mint, cucurbits, beans and peppers etc. and also non-residential lawns. It was first introduced in 1957 by </w:t>
      </w:r>
      <w:r w:rsidR="008223BE" w:rsidRPr="008223BE">
        <w:rPr>
          <w:rFonts w:ascii="Times New Roman" w:hAnsi="Times New Roman" w:cs="Times New Roman"/>
          <w:bCs/>
          <w:sz w:val="24"/>
          <w:szCs w:val="24"/>
        </w:rPr>
        <w:t xml:space="preserve">US-based multinational company named as </w:t>
      </w:r>
      <w:hyperlink r:id="rId11" w:tooltip="Rohm &amp; Haas" w:history="1">
        <w:r w:rsidR="008223BE" w:rsidRPr="008223BE">
          <w:rPr>
            <w:rStyle w:val="Hyperlink"/>
            <w:rFonts w:ascii="Times New Roman" w:hAnsi="Times New Roman" w:cs="Times New Roman"/>
            <w:bCs/>
            <w:color w:val="auto"/>
            <w:sz w:val="24"/>
            <w:szCs w:val="24"/>
            <w:u w:val="none"/>
          </w:rPr>
          <w:t>Rohm and Haas</w:t>
        </w:r>
      </w:hyperlink>
      <w:r w:rsidR="008223BE" w:rsidRPr="008223BE">
        <w:rPr>
          <w:rFonts w:ascii="Times New Roman" w:hAnsi="Times New Roman" w:cs="Times New Roman"/>
          <w:sz w:val="24"/>
          <w:szCs w:val="24"/>
        </w:rPr>
        <w:t xml:space="preserve">. Today, it is manufactured in countries like India, Spain and Israel and sold under a number of trade names such as Kelthane, Colonel, Decofol and Acarin etc. </w:t>
      </w:r>
      <w:r w:rsidR="00A0073A" w:rsidRPr="004E404C">
        <w:rPr>
          <w:rFonts w:ascii="Times New Roman" w:hAnsi="Times New Roman" w:cs="Times New Roman"/>
          <w:sz w:val="24"/>
          <w:szCs w:val="24"/>
        </w:rPr>
        <w:t xml:space="preserve">(Extoxnet, 1996).  </w:t>
      </w:r>
    </w:p>
    <w:p w:rsidR="00A0073A" w:rsidRPr="004E404C" w:rsidRDefault="0089317A" w:rsidP="0089317A">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A0073A" w:rsidRPr="004E404C">
        <w:rPr>
          <w:rFonts w:ascii="Times New Roman" w:hAnsi="Times New Roman" w:cs="Times New Roman"/>
          <w:sz w:val="24"/>
          <w:szCs w:val="24"/>
        </w:rPr>
        <w:t xml:space="preserve">Deltamethrin, [(S)-a-cyano-3-phenoxybenzyl-(1R)-cis-3-(2, 2-dibromovinyl)-2, 2-dimethylcyclopropane carbo-xylate] is </w:t>
      </w:r>
      <w:r w:rsidR="00FC7413">
        <w:rPr>
          <w:rFonts w:ascii="Times New Roman" w:hAnsi="Times New Roman" w:cs="Times New Roman"/>
          <w:sz w:val="24"/>
          <w:szCs w:val="24"/>
        </w:rPr>
        <w:t xml:space="preserve">a </w:t>
      </w:r>
      <w:r w:rsidR="00A0073A" w:rsidRPr="004E404C">
        <w:rPr>
          <w:rFonts w:ascii="Times New Roman" w:hAnsi="Times New Roman" w:cs="Times New Roman"/>
          <w:sz w:val="24"/>
          <w:szCs w:val="24"/>
        </w:rPr>
        <w:t xml:space="preserve">type II synthetic pyrethroid (manmade analogues of naturally occurring pyrethrins found in the flowers of </w:t>
      </w:r>
      <w:r w:rsidR="00A0073A" w:rsidRPr="004E404C">
        <w:rPr>
          <w:rFonts w:ascii="Times New Roman" w:hAnsi="Times New Roman" w:cs="Times New Roman"/>
          <w:i/>
          <w:iCs/>
          <w:sz w:val="24"/>
          <w:szCs w:val="24"/>
        </w:rPr>
        <w:t>Chrysanthemum cinerariaefolium</w:t>
      </w:r>
      <w:r w:rsidR="00A0073A" w:rsidRPr="004E404C">
        <w:rPr>
          <w:rFonts w:ascii="Times New Roman" w:hAnsi="Times New Roman" w:cs="Times New Roman"/>
          <w:sz w:val="24"/>
          <w:szCs w:val="24"/>
        </w:rPr>
        <w:t>)</w:t>
      </w:r>
      <w:r w:rsidR="00A0073A" w:rsidRPr="004E404C">
        <w:rPr>
          <w:rFonts w:ascii="Times New Roman" w:hAnsi="Times New Roman" w:cs="Times New Roman"/>
          <w:i/>
          <w:iCs/>
          <w:sz w:val="24"/>
          <w:szCs w:val="24"/>
        </w:rPr>
        <w:t xml:space="preserve"> </w:t>
      </w:r>
      <w:r w:rsidR="00A0073A" w:rsidRPr="004E404C">
        <w:rPr>
          <w:rFonts w:ascii="Times New Roman" w:hAnsi="Times New Roman" w:cs="Times New Roman"/>
          <w:sz w:val="24"/>
          <w:szCs w:val="24"/>
        </w:rPr>
        <w:t>which</w:t>
      </w:r>
      <w:r w:rsidR="00A0073A" w:rsidRPr="004E404C">
        <w:rPr>
          <w:rFonts w:ascii="Times New Roman" w:hAnsi="Times New Roman" w:cs="Times New Roman"/>
          <w:i/>
          <w:iCs/>
          <w:sz w:val="24"/>
          <w:szCs w:val="24"/>
        </w:rPr>
        <w:t xml:space="preserve"> </w:t>
      </w:r>
      <w:r w:rsidR="00A0073A" w:rsidRPr="004E404C">
        <w:rPr>
          <w:rFonts w:ascii="Times New Roman" w:hAnsi="Times New Roman" w:cs="Times New Roman"/>
          <w:sz w:val="24"/>
          <w:szCs w:val="24"/>
        </w:rPr>
        <w:t>was synthesized in 1974 and</w:t>
      </w:r>
      <w:r w:rsidR="00A0073A" w:rsidRPr="004E404C">
        <w:rPr>
          <w:rFonts w:ascii="Times New Roman" w:hAnsi="Times New Roman" w:cs="Times New Roman"/>
          <w:kern w:val="36"/>
          <w:sz w:val="24"/>
          <w:szCs w:val="24"/>
        </w:rPr>
        <w:t xml:space="preserve"> </w:t>
      </w:r>
      <w:r w:rsidR="00A0073A" w:rsidRPr="004E404C">
        <w:rPr>
          <w:rFonts w:ascii="Times New Roman" w:hAnsi="Times New Roman" w:cs="Times New Roman"/>
          <w:sz w:val="24"/>
          <w:szCs w:val="24"/>
        </w:rPr>
        <w:t>since then, it has been</w:t>
      </w:r>
      <w:r w:rsidR="00A0073A" w:rsidRPr="004E404C">
        <w:rPr>
          <w:rFonts w:ascii="Times New Roman" w:hAnsi="Times New Roman" w:cs="Times New Roman"/>
          <w:kern w:val="36"/>
          <w:sz w:val="24"/>
          <w:szCs w:val="24"/>
        </w:rPr>
        <w:t xml:space="preserve"> </w:t>
      </w:r>
      <w:r w:rsidR="00A0073A" w:rsidRPr="004E404C">
        <w:rPr>
          <w:rFonts w:ascii="Times New Roman" w:hAnsi="Times New Roman" w:cs="Times New Roman"/>
          <w:sz w:val="24"/>
          <w:szCs w:val="24"/>
        </w:rPr>
        <w:t>applied for a range of commercial crops and recreationa</w:t>
      </w:r>
      <w:r w:rsidR="003A1312">
        <w:rPr>
          <w:rFonts w:ascii="Times New Roman" w:hAnsi="Times New Roman" w:cs="Times New Roman"/>
          <w:sz w:val="24"/>
          <w:szCs w:val="24"/>
        </w:rPr>
        <w:t>l uses and by extension control</w:t>
      </w:r>
      <w:r w:rsidR="00066456">
        <w:rPr>
          <w:rFonts w:ascii="Times New Roman" w:hAnsi="Times New Roman" w:cs="Times New Roman"/>
          <w:sz w:val="24"/>
          <w:szCs w:val="24"/>
        </w:rPr>
        <w:t>s</w:t>
      </w:r>
      <w:r w:rsidR="00A0073A" w:rsidRPr="004E404C">
        <w:rPr>
          <w:rFonts w:ascii="Times New Roman" w:hAnsi="Times New Roman" w:cs="Times New Roman"/>
          <w:sz w:val="24"/>
          <w:szCs w:val="24"/>
        </w:rPr>
        <w:t xml:space="preserve"> a variety of pests (Extoxnet, 1995). It is used as </w:t>
      </w:r>
      <w:r w:rsidR="008F19E9">
        <w:rPr>
          <w:rFonts w:ascii="Times New Roman" w:hAnsi="Times New Roman" w:cs="Times New Roman"/>
          <w:sz w:val="24"/>
          <w:szCs w:val="24"/>
        </w:rPr>
        <w:t xml:space="preserve">an </w:t>
      </w:r>
      <w:r w:rsidR="00A0073A" w:rsidRPr="004E404C">
        <w:rPr>
          <w:rFonts w:ascii="Times New Roman" w:hAnsi="Times New Roman" w:cs="Times New Roman"/>
          <w:sz w:val="24"/>
          <w:szCs w:val="24"/>
        </w:rPr>
        <w:t>active ingredient in the number of commercial insecticides such as Butoflin, Cislin, Crackdown, Decis and K-Otek and mostly used for growing cotton. It is primarily applied to commercial crops such as corn, coffee, hops, artichokes, maize, cereals, frui</w:t>
      </w:r>
      <w:r w:rsidR="000750E9">
        <w:rPr>
          <w:rFonts w:ascii="Times New Roman" w:hAnsi="Times New Roman" w:cs="Times New Roman"/>
          <w:sz w:val="24"/>
          <w:szCs w:val="24"/>
        </w:rPr>
        <w:t>ts and stored products (WHO, 19</w:t>
      </w:r>
      <w:r w:rsidR="00A0073A" w:rsidRPr="004E404C">
        <w:rPr>
          <w:rFonts w:ascii="Times New Roman" w:hAnsi="Times New Roman" w:cs="Times New Roman"/>
          <w:sz w:val="24"/>
          <w:szCs w:val="24"/>
        </w:rPr>
        <w:t>9</w:t>
      </w:r>
      <w:r w:rsidR="000750E9">
        <w:rPr>
          <w:rFonts w:ascii="Times New Roman" w:hAnsi="Times New Roman" w:cs="Times New Roman"/>
          <w:sz w:val="24"/>
          <w:szCs w:val="24"/>
        </w:rPr>
        <w:t>0</w:t>
      </w:r>
      <w:r w:rsidR="00A0073A" w:rsidRPr="004E404C">
        <w:rPr>
          <w:rFonts w:ascii="Times New Roman" w:hAnsi="Times New Roman" w:cs="Times New Roman"/>
          <w:sz w:val="24"/>
          <w:szCs w:val="24"/>
        </w:rPr>
        <w:t xml:space="preserve">). </w:t>
      </w:r>
    </w:p>
    <w:p w:rsidR="003A1312" w:rsidRDefault="0089317A" w:rsidP="0089317A">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A0073A" w:rsidRPr="004E404C">
        <w:rPr>
          <w:rFonts w:ascii="Times New Roman" w:hAnsi="Times New Roman" w:cs="Times New Roman"/>
          <w:sz w:val="24"/>
          <w:szCs w:val="24"/>
        </w:rPr>
        <w:t xml:space="preserve">The current study was undertaken to investigate the teratogenic effect of </w:t>
      </w:r>
      <w:r w:rsidR="003A1312">
        <w:rPr>
          <w:rFonts w:ascii="Times New Roman" w:hAnsi="Times New Roman" w:cs="Times New Roman"/>
          <w:sz w:val="24"/>
          <w:szCs w:val="24"/>
        </w:rPr>
        <w:t xml:space="preserve">commercial formulations of insecticide </w:t>
      </w:r>
      <w:r w:rsidR="00A0073A" w:rsidRPr="004E404C">
        <w:rPr>
          <w:rFonts w:ascii="Times New Roman" w:hAnsi="Times New Roman" w:cs="Times New Roman"/>
          <w:sz w:val="24"/>
          <w:szCs w:val="24"/>
        </w:rPr>
        <w:t xml:space="preserve">dicofol </w:t>
      </w:r>
      <w:r w:rsidR="003A1312">
        <w:rPr>
          <w:rFonts w:ascii="Times New Roman" w:hAnsi="Times New Roman" w:cs="Times New Roman"/>
          <w:sz w:val="24"/>
          <w:szCs w:val="24"/>
        </w:rPr>
        <w:t xml:space="preserve">(Colonel-S) </w:t>
      </w:r>
      <w:r w:rsidR="00A0073A" w:rsidRPr="004E404C">
        <w:rPr>
          <w:rFonts w:ascii="Times New Roman" w:hAnsi="Times New Roman" w:cs="Times New Roman"/>
          <w:sz w:val="24"/>
          <w:szCs w:val="24"/>
        </w:rPr>
        <w:t>and deltamethrin</w:t>
      </w:r>
      <w:r w:rsidR="003A1312">
        <w:rPr>
          <w:rFonts w:ascii="Times New Roman" w:hAnsi="Times New Roman" w:cs="Times New Roman"/>
          <w:sz w:val="24"/>
          <w:szCs w:val="24"/>
        </w:rPr>
        <w:t xml:space="preserve"> (Decis) </w:t>
      </w:r>
      <w:r w:rsidR="003A1312" w:rsidRPr="004E404C">
        <w:rPr>
          <w:rFonts w:ascii="Times New Roman" w:hAnsi="Times New Roman" w:cs="Times New Roman"/>
          <w:sz w:val="24"/>
          <w:szCs w:val="24"/>
        </w:rPr>
        <w:t>in</w:t>
      </w:r>
      <w:r w:rsidR="00A0073A" w:rsidRPr="004E404C">
        <w:rPr>
          <w:rFonts w:ascii="Times New Roman" w:hAnsi="Times New Roman" w:cs="Times New Roman"/>
          <w:sz w:val="24"/>
          <w:szCs w:val="24"/>
        </w:rPr>
        <w:t xml:space="preserve"> </w:t>
      </w:r>
      <w:r w:rsidR="008F19E9">
        <w:rPr>
          <w:rFonts w:ascii="Times New Roman" w:hAnsi="Times New Roman" w:cs="Times New Roman"/>
          <w:sz w:val="24"/>
          <w:szCs w:val="24"/>
        </w:rPr>
        <w:t xml:space="preserve">the </w:t>
      </w:r>
      <w:r w:rsidR="009058F9">
        <w:rPr>
          <w:rFonts w:ascii="Times New Roman" w:hAnsi="Times New Roman" w:cs="Times New Roman"/>
          <w:sz w:val="24"/>
          <w:szCs w:val="24"/>
        </w:rPr>
        <w:t>developing chick embryo.</w:t>
      </w:r>
      <w:r w:rsidR="009058F9" w:rsidRPr="004E404C">
        <w:rPr>
          <w:rFonts w:ascii="Times New Roman" w:hAnsi="Times New Roman" w:cs="Times New Roman"/>
          <w:sz w:val="24"/>
          <w:szCs w:val="24"/>
        </w:rPr>
        <w:t xml:space="preserve"> Chick</w:t>
      </w:r>
      <w:r w:rsidR="00A0073A" w:rsidRPr="004E404C">
        <w:rPr>
          <w:rFonts w:ascii="Times New Roman" w:hAnsi="Times New Roman" w:cs="Times New Roman"/>
          <w:sz w:val="24"/>
          <w:szCs w:val="24"/>
        </w:rPr>
        <w:t xml:space="preserve"> embryo has been proved to be a promising animal model for </w:t>
      </w:r>
      <w:r w:rsidR="003A1312">
        <w:rPr>
          <w:rFonts w:ascii="Times New Roman" w:hAnsi="Times New Roman" w:cs="Times New Roman"/>
          <w:sz w:val="24"/>
          <w:szCs w:val="24"/>
        </w:rPr>
        <w:t xml:space="preserve">preliminary </w:t>
      </w:r>
      <w:r w:rsidR="00A0073A" w:rsidRPr="004E404C">
        <w:rPr>
          <w:rFonts w:ascii="Times New Roman" w:hAnsi="Times New Roman" w:cs="Times New Roman"/>
          <w:sz w:val="24"/>
          <w:szCs w:val="24"/>
        </w:rPr>
        <w:t xml:space="preserve">screening </w:t>
      </w:r>
      <w:r w:rsidR="003A1312">
        <w:rPr>
          <w:rFonts w:ascii="Times New Roman" w:hAnsi="Times New Roman" w:cs="Times New Roman"/>
          <w:sz w:val="24"/>
          <w:szCs w:val="24"/>
        </w:rPr>
        <w:t xml:space="preserve">of </w:t>
      </w:r>
      <w:r w:rsidR="00A0073A" w:rsidRPr="004E404C">
        <w:rPr>
          <w:rFonts w:ascii="Times New Roman" w:hAnsi="Times New Roman" w:cs="Times New Roman"/>
          <w:sz w:val="24"/>
          <w:szCs w:val="24"/>
        </w:rPr>
        <w:t xml:space="preserve">various toxic chemicals including pesticides. </w:t>
      </w:r>
    </w:p>
    <w:p w:rsidR="00A0073A" w:rsidRPr="004E404C" w:rsidRDefault="00B67911" w:rsidP="0089317A">
      <w:pPr>
        <w:spacing w:before="240" w:after="120" w:line="480" w:lineRule="auto"/>
        <w:jc w:val="both"/>
        <w:rPr>
          <w:rFonts w:ascii="Times New Roman" w:hAnsi="Times New Roman" w:cs="Times New Roman"/>
          <w:b/>
          <w:bCs/>
          <w:sz w:val="24"/>
          <w:szCs w:val="24"/>
        </w:rPr>
      </w:pPr>
      <w:r w:rsidRPr="004E404C">
        <w:rPr>
          <w:rFonts w:ascii="Times New Roman" w:hAnsi="Times New Roman" w:cs="Times New Roman"/>
          <w:b/>
          <w:bCs/>
          <w:sz w:val="24"/>
          <w:szCs w:val="24"/>
        </w:rPr>
        <w:t>REVIEW OF LITERATURE</w:t>
      </w:r>
    </w:p>
    <w:p w:rsidR="00A0073A" w:rsidRPr="004E404C" w:rsidRDefault="0089317A" w:rsidP="0089317A">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A0073A" w:rsidRPr="004E404C">
        <w:rPr>
          <w:rFonts w:ascii="Times New Roman" w:hAnsi="Times New Roman" w:cs="Times New Roman"/>
          <w:sz w:val="24"/>
          <w:szCs w:val="24"/>
        </w:rPr>
        <w:t>Analytical screening of wildlife tissue samples for organochlorine chemicals rarely includes dicofol, and this may explain why, compared with other organochlorine, the relative hazard of dicofol to wildlife populations is poorly known (</w:t>
      </w:r>
      <w:r w:rsidR="003A1312" w:rsidRPr="00E25A9A">
        <w:rPr>
          <w:rFonts w:ascii="Times New Roman" w:hAnsi="Times New Roman"/>
          <w:iCs/>
          <w:sz w:val="24"/>
          <w:szCs w:val="24"/>
        </w:rPr>
        <w:t>Clark</w:t>
      </w:r>
      <w:r w:rsidR="003A1312">
        <w:rPr>
          <w:rFonts w:ascii="Times New Roman" w:hAnsi="Times New Roman"/>
          <w:iCs/>
          <w:sz w:val="24"/>
          <w:szCs w:val="24"/>
        </w:rPr>
        <w:t xml:space="preserve"> </w:t>
      </w:r>
      <w:r w:rsidR="003A1312" w:rsidRPr="00913C55">
        <w:rPr>
          <w:rFonts w:ascii="Times New Roman" w:hAnsi="Times New Roman"/>
          <w:i/>
          <w:iCs/>
          <w:sz w:val="24"/>
          <w:szCs w:val="24"/>
        </w:rPr>
        <w:t>et al.,</w:t>
      </w:r>
      <w:r w:rsidR="003A1312">
        <w:rPr>
          <w:rFonts w:ascii="Times New Roman" w:hAnsi="Times New Roman"/>
          <w:iCs/>
          <w:sz w:val="24"/>
          <w:szCs w:val="24"/>
        </w:rPr>
        <w:t xml:space="preserve"> </w:t>
      </w:r>
      <w:r w:rsidR="003A1312" w:rsidRPr="00E25A9A">
        <w:rPr>
          <w:rFonts w:ascii="Times New Roman" w:hAnsi="Times New Roman"/>
          <w:iCs/>
          <w:sz w:val="24"/>
          <w:szCs w:val="24"/>
        </w:rPr>
        <w:t>1995</w:t>
      </w:r>
      <w:r w:rsidR="00A0073A" w:rsidRPr="004E404C">
        <w:rPr>
          <w:rFonts w:ascii="Times New Roman" w:hAnsi="Times New Roman" w:cs="Times New Roman"/>
          <w:sz w:val="24"/>
          <w:szCs w:val="24"/>
        </w:rPr>
        <w:t>)</w:t>
      </w:r>
      <w:r w:rsidR="00A0073A" w:rsidRPr="004E404C">
        <w:rPr>
          <w:rFonts w:ascii="Times New Roman" w:hAnsi="Times New Roman" w:cs="Times New Roman"/>
          <w:i/>
          <w:iCs/>
          <w:sz w:val="24"/>
          <w:szCs w:val="24"/>
        </w:rPr>
        <w:t>.</w:t>
      </w:r>
      <w:r w:rsidR="003A1312">
        <w:rPr>
          <w:rFonts w:ascii="Times New Roman" w:hAnsi="Times New Roman" w:cs="Times New Roman"/>
          <w:sz w:val="24"/>
          <w:szCs w:val="24"/>
        </w:rPr>
        <w:t xml:space="preserve">   Dicofol has been reported to </w:t>
      </w:r>
      <w:r w:rsidR="00014081">
        <w:rPr>
          <w:rFonts w:ascii="Times New Roman" w:hAnsi="Times New Roman" w:cs="Times New Roman"/>
          <w:sz w:val="24"/>
          <w:szCs w:val="24"/>
        </w:rPr>
        <w:t xml:space="preserve">be </w:t>
      </w:r>
      <w:r w:rsidR="00014081" w:rsidRPr="004E404C">
        <w:rPr>
          <w:rFonts w:ascii="Times New Roman" w:hAnsi="Times New Roman" w:cs="Times New Roman"/>
          <w:sz w:val="24"/>
          <w:szCs w:val="24"/>
        </w:rPr>
        <w:t>‘highly’</w:t>
      </w:r>
      <w:r w:rsidR="00A0073A" w:rsidRPr="004E404C">
        <w:rPr>
          <w:rFonts w:ascii="Times New Roman" w:hAnsi="Times New Roman" w:cs="Times New Roman"/>
          <w:sz w:val="24"/>
          <w:szCs w:val="24"/>
        </w:rPr>
        <w:t xml:space="preserve"> to 'very highly' toxic to a range of aquatic organisms, including fish, </w:t>
      </w:r>
      <w:r w:rsidR="00A0073A" w:rsidRPr="004E404C">
        <w:rPr>
          <w:rFonts w:ascii="Times New Roman" w:hAnsi="Times New Roman" w:cs="Times New Roman"/>
          <w:sz w:val="24"/>
          <w:szCs w:val="24"/>
        </w:rPr>
        <w:lastRenderedPageBreak/>
        <w:t>invertebrates and estuarine/marine organisms (EPA, 1998).  In birds, dietary concent</w:t>
      </w:r>
      <w:r w:rsidR="009058F9">
        <w:rPr>
          <w:rFonts w:ascii="Times New Roman" w:hAnsi="Times New Roman" w:cs="Times New Roman"/>
          <w:sz w:val="24"/>
          <w:szCs w:val="24"/>
        </w:rPr>
        <w:t>rations of dicofol between 1 to</w:t>
      </w:r>
      <w:r w:rsidR="00A0073A" w:rsidRPr="004E404C">
        <w:rPr>
          <w:rFonts w:ascii="Times New Roman" w:hAnsi="Times New Roman" w:cs="Times New Roman"/>
          <w:sz w:val="24"/>
          <w:szCs w:val="24"/>
        </w:rPr>
        <w:t xml:space="preserve"> 10 mg/g (wet weight) fed to captive adult females found to cause eggshell thinning, reduced hatching success, or reduced fertility in eastern screech-owls</w:t>
      </w:r>
      <w:r w:rsidR="00A0073A" w:rsidRPr="004E404C">
        <w:rPr>
          <w:rFonts w:ascii="Times New Roman" w:hAnsi="Times New Roman" w:cs="Times New Roman"/>
          <w:i/>
          <w:iCs/>
          <w:sz w:val="24"/>
          <w:szCs w:val="24"/>
        </w:rPr>
        <w:t xml:space="preserve"> (Otus asio) </w:t>
      </w:r>
      <w:r w:rsidR="00A0073A" w:rsidRPr="004E404C">
        <w:rPr>
          <w:rFonts w:ascii="Times New Roman" w:hAnsi="Times New Roman" w:cs="Times New Roman"/>
          <w:sz w:val="24"/>
          <w:szCs w:val="24"/>
        </w:rPr>
        <w:t>(</w:t>
      </w:r>
      <w:r w:rsidR="003A1312" w:rsidRPr="00E25A9A">
        <w:rPr>
          <w:rFonts w:ascii="Times New Roman" w:hAnsi="Times New Roman"/>
          <w:iCs/>
          <w:sz w:val="24"/>
          <w:szCs w:val="24"/>
        </w:rPr>
        <w:t>Clark</w:t>
      </w:r>
      <w:r w:rsidR="003A1312">
        <w:rPr>
          <w:rFonts w:ascii="Times New Roman" w:hAnsi="Times New Roman"/>
          <w:iCs/>
          <w:sz w:val="24"/>
          <w:szCs w:val="24"/>
        </w:rPr>
        <w:t xml:space="preserve"> </w:t>
      </w:r>
      <w:r w:rsidR="003A1312" w:rsidRPr="00913C55">
        <w:rPr>
          <w:rFonts w:ascii="Times New Roman" w:hAnsi="Times New Roman"/>
          <w:i/>
          <w:iCs/>
          <w:sz w:val="24"/>
          <w:szCs w:val="24"/>
        </w:rPr>
        <w:t>et al.,</w:t>
      </w:r>
      <w:r w:rsidR="003A1312">
        <w:rPr>
          <w:rFonts w:ascii="Times New Roman" w:hAnsi="Times New Roman"/>
          <w:iCs/>
          <w:sz w:val="24"/>
          <w:szCs w:val="24"/>
        </w:rPr>
        <w:t xml:space="preserve"> </w:t>
      </w:r>
      <w:r w:rsidR="003A1312" w:rsidRPr="00E25A9A">
        <w:rPr>
          <w:rFonts w:ascii="Times New Roman" w:hAnsi="Times New Roman"/>
          <w:iCs/>
          <w:sz w:val="24"/>
          <w:szCs w:val="24"/>
        </w:rPr>
        <w:t>1995</w:t>
      </w:r>
      <w:r w:rsidR="00A0073A" w:rsidRPr="004E404C">
        <w:rPr>
          <w:rFonts w:ascii="Times New Roman" w:hAnsi="Times New Roman" w:cs="Times New Roman"/>
          <w:sz w:val="24"/>
          <w:szCs w:val="24"/>
        </w:rPr>
        <w:t xml:space="preserve">) and American kestrels </w:t>
      </w:r>
      <w:r w:rsidR="00A0073A" w:rsidRPr="004E404C">
        <w:rPr>
          <w:rFonts w:ascii="Times New Roman" w:hAnsi="Times New Roman" w:cs="Times New Roman"/>
          <w:i/>
          <w:iCs/>
          <w:sz w:val="24"/>
          <w:szCs w:val="24"/>
        </w:rPr>
        <w:t xml:space="preserve">(Falco spar-veruis) </w:t>
      </w:r>
      <w:r w:rsidR="00A0073A" w:rsidRPr="004E404C">
        <w:rPr>
          <w:rFonts w:ascii="Times New Roman" w:hAnsi="Times New Roman" w:cs="Times New Roman"/>
          <w:sz w:val="24"/>
          <w:szCs w:val="24"/>
        </w:rPr>
        <w:t xml:space="preserve">(MacLellan </w:t>
      </w:r>
      <w:r w:rsidR="00A0073A" w:rsidRPr="004E404C">
        <w:rPr>
          <w:rFonts w:ascii="Times New Roman" w:hAnsi="Times New Roman" w:cs="Times New Roman"/>
          <w:i/>
          <w:iCs/>
          <w:sz w:val="24"/>
          <w:szCs w:val="24"/>
        </w:rPr>
        <w:t>et al</w:t>
      </w:r>
      <w:r w:rsidR="00432A47">
        <w:rPr>
          <w:rFonts w:ascii="Times New Roman" w:hAnsi="Times New Roman" w:cs="Times New Roman"/>
          <w:i/>
          <w:iCs/>
          <w:sz w:val="24"/>
          <w:szCs w:val="24"/>
        </w:rPr>
        <w:t>.</w:t>
      </w:r>
      <w:r w:rsidR="00014081">
        <w:rPr>
          <w:rFonts w:ascii="Times New Roman" w:hAnsi="Times New Roman" w:cs="Times New Roman"/>
          <w:i/>
          <w:iCs/>
          <w:sz w:val="24"/>
          <w:szCs w:val="24"/>
        </w:rPr>
        <w:t>,</w:t>
      </w:r>
      <w:r w:rsidR="00A0073A" w:rsidRPr="004E404C">
        <w:rPr>
          <w:rFonts w:ascii="Times New Roman" w:hAnsi="Times New Roman" w:cs="Times New Roman"/>
          <w:sz w:val="24"/>
          <w:szCs w:val="24"/>
        </w:rPr>
        <w:t>1996 ).</w:t>
      </w:r>
      <w:r w:rsidR="00E63516" w:rsidRPr="004E404C">
        <w:rPr>
          <w:rFonts w:ascii="Times New Roman" w:hAnsi="Times New Roman" w:cs="Times New Roman"/>
          <w:sz w:val="24"/>
          <w:szCs w:val="24"/>
        </w:rPr>
        <w:t xml:space="preserve"> </w:t>
      </w:r>
    </w:p>
    <w:p w:rsidR="00A0073A" w:rsidRPr="004E404C" w:rsidRDefault="00066456" w:rsidP="00066456">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A0073A" w:rsidRPr="004E404C">
        <w:rPr>
          <w:rFonts w:ascii="Times New Roman" w:hAnsi="Times New Roman" w:cs="Times New Roman"/>
          <w:sz w:val="24"/>
          <w:szCs w:val="24"/>
        </w:rPr>
        <w:t xml:space="preserve">Deltamethrin belongs to the most recent group (fourth generation) of synthetic pyrethroids (Datta and Kaviraj, 2003) and because the rate of its detoxification in mammal is very high than in insects (Patro </w:t>
      </w:r>
      <w:r w:rsidR="00A0073A" w:rsidRPr="004E404C">
        <w:rPr>
          <w:rFonts w:ascii="Times New Roman" w:hAnsi="Times New Roman" w:cs="Times New Roman"/>
          <w:i/>
          <w:iCs/>
          <w:sz w:val="24"/>
          <w:szCs w:val="24"/>
        </w:rPr>
        <w:t>et al.</w:t>
      </w:r>
      <w:r w:rsidR="003A1312">
        <w:rPr>
          <w:rFonts w:ascii="Times New Roman" w:hAnsi="Times New Roman" w:cs="Times New Roman"/>
          <w:i/>
          <w:iCs/>
          <w:sz w:val="24"/>
          <w:szCs w:val="24"/>
        </w:rPr>
        <w:t>,</w:t>
      </w:r>
      <w:r w:rsidR="00A0073A" w:rsidRPr="004E404C">
        <w:rPr>
          <w:rFonts w:ascii="Times New Roman" w:hAnsi="Times New Roman" w:cs="Times New Roman"/>
          <w:sz w:val="24"/>
          <w:szCs w:val="24"/>
        </w:rPr>
        <w:t xml:space="preserve"> 1997), it is considered quite safe to mammals. But earlier studies with deltamethrin, provided evidences to suggest that </w:t>
      </w:r>
      <w:r w:rsidR="003A1312">
        <w:rPr>
          <w:rFonts w:ascii="Times New Roman" w:hAnsi="Times New Roman" w:cs="Times New Roman"/>
          <w:sz w:val="24"/>
          <w:szCs w:val="24"/>
        </w:rPr>
        <w:t xml:space="preserve">this </w:t>
      </w:r>
      <w:r w:rsidR="00A0073A" w:rsidRPr="004E404C">
        <w:rPr>
          <w:rFonts w:ascii="Times New Roman" w:hAnsi="Times New Roman" w:cs="Times New Roman"/>
          <w:sz w:val="24"/>
          <w:szCs w:val="24"/>
        </w:rPr>
        <w:t xml:space="preserve">pyrethroid insecticide have various degrees of toxicological impacts in </w:t>
      </w:r>
      <w:r w:rsidR="00202280">
        <w:rPr>
          <w:rFonts w:ascii="Times New Roman" w:hAnsi="Times New Roman" w:cs="Times New Roman"/>
          <w:sz w:val="24"/>
          <w:szCs w:val="24"/>
        </w:rPr>
        <w:t xml:space="preserve">different experimental animals such as </w:t>
      </w:r>
      <w:r w:rsidR="00202280" w:rsidRPr="004E404C">
        <w:rPr>
          <w:rFonts w:ascii="Times New Roman" w:hAnsi="Times New Roman" w:cs="Times New Roman"/>
          <w:sz w:val="24"/>
          <w:szCs w:val="24"/>
        </w:rPr>
        <w:t>fish (Datta and Kaviraj, 2003; K</w:t>
      </w:r>
      <w:r w:rsidR="00FC7413">
        <w:rPr>
          <w:rFonts w:ascii="Times New Roman" w:hAnsi="Times New Roman" w:cs="Times New Roman"/>
          <w:sz w:val="24"/>
          <w:szCs w:val="24"/>
        </w:rPr>
        <w:t>o</w:t>
      </w:r>
      <w:r w:rsidR="00202280" w:rsidRPr="004E404C">
        <w:rPr>
          <w:rFonts w:ascii="Times New Roman" w:hAnsi="Times New Roman" w:cs="Times New Roman"/>
          <w:sz w:val="24"/>
          <w:szCs w:val="24"/>
        </w:rPr>
        <w:t>pr</w:t>
      </w:r>
      <w:r w:rsidR="00FC7413">
        <w:rPr>
          <w:rFonts w:ascii="Times New Roman" w:hAnsi="Times New Roman" w:cs="Times New Roman"/>
          <w:sz w:val="24"/>
          <w:szCs w:val="24"/>
        </w:rPr>
        <w:t>u</w:t>
      </w:r>
      <w:r w:rsidR="00202280" w:rsidRPr="004E404C">
        <w:rPr>
          <w:rFonts w:ascii="Times New Roman" w:hAnsi="Times New Roman" w:cs="Times New Roman"/>
          <w:sz w:val="24"/>
          <w:szCs w:val="24"/>
        </w:rPr>
        <w:t>c</w:t>
      </w:r>
      <w:r w:rsidR="00FC7413">
        <w:rPr>
          <w:rFonts w:ascii="Times New Roman" w:hAnsi="Times New Roman" w:cs="Times New Roman"/>
          <w:sz w:val="24"/>
          <w:szCs w:val="24"/>
        </w:rPr>
        <w:t>u</w:t>
      </w:r>
      <w:r w:rsidR="00202280" w:rsidRPr="004E404C">
        <w:rPr>
          <w:rFonts w:ascii="Times New Roman" w:hAnsi="Times New Roman" w:cs="Times New Roman"/>
          <w:sz w:val="24"/>
          <w:szCs w:val="24"/>
        </w:rPr>
        <w:t xml:space="preserve"> and Aydin, 2004; Ural </w:t>
      </w:r>
      <w:r w:rsidR="00FC7413">
        <w:rPr>
          <w:rFonts w:ascii="Times New Roman" w:hAnsi="Times New Roman" w:cs="Times New Roman"/>
          <w:sz w:val="24"/>
          <w:szCs w:val="24"/>
        </w:rPr>
        <w:t>and Saglam, 2005; Kopru</w:t>
      </w:r>
      <w:r w:rsidR="00202280" w:rsidRPr="004E404C">
        <w:rPr>
          <w:rFonts w:ascii="Times New Roman" w:hAnsi="Times New Roman" w:cs="Times New Roman"/>
          <w:sz w:val="24"/>
          <w:szCs w:val="24"/>
        </w:rPr>
        <w:t>c</w:t>
      </w:r>
      <w:r w:rsidR="00FC7413">
        <w:rPr>
          <w:rFonts w:ascii="Times New Roman" w:hAnsi="Times New Roman" w:cs="Times New Roman"/>
          <w:sz w:val="24"/>
          <w:szCs w:val="24"/>
        </w:rPr>
        <w:t>u</w:t>
      </w:r>
      <w:r w:rsidR="00202280" w:rsidRPr="004E404C">
        <w:rPr>
          <w:rFonts w:ascii="Times New Roman" w:hAnsi="Times New Roman" w:cs="Times New Roman"/>
          <w:color w:val="000000"/>
          <w:sz w:val="24"/>
          <w:szCs w:val="24"/>
        </w:rPr>
        <w:t xml:space="preserve"> </w:t>
      </w:r>
      <w:r w:rsidR="00202280" w:rsidRPr="004E404C">
        <w:rPr>
          <w:rFonts w:ascii="Times New Roman" w:hAnsi="Times New Roman" w:cs="Times New Roman"/>
          <w:i/>
          <w:iCs/>
          <w:color w:val="000000"/>
          <w:sz w:val="24"/>
          <w:szCs w:val="24"/>
        </w:rPr>
        <w:t>et al.</w:t>
      </w:r>
      <w:r w:rsidR="00014081">
        <w:rPr>
          <w:rFonts w:ascii="Times New Roman" w:hAnsi="Times New Roman" w:cs="Times New Roman"/>
          <w:i/>
          <w:iCs/>
          <w:color w:val="000000"/>
          <w:sz w:val="24"/>
          <w:szCs w:val="24"/>
        </w:rPr>
        <w:t>,</w:t>
      </w:r>
      <w:r w:rsidR="00FC7413">
        <w:rPr>
          <w:rFonts w:ascii="Times New Roman" w:hAnsi="Times New Roman" w:cs="Times New Roman"/>
          <w:color w:val="000000"/>
          <w:sz w:val="24"/>
          <w:szCs w:val="24"/>
        </w:rPr>
        <w:t xml:space="preserve"> 2006; Velis</w:t>
      </w:r>
      <w:r w:rsidR="00202280" w:rsidRPr="004E404C">
        <w:rPr>
          <w:rFonts w:ascii="Times New Roman" w:hAnsi="Times New Roman" w:cs="Times New Roman"/>
          <w:color w:val="000000"/>
          <w:sz w:val="24"/>
          <w:szCs w:val="24"/>
        </w:rPr>
        <w:t>ek</w:t>
      </w:r>
      <w:r w:rsidR="00202280" w:rsidRPr="004E404C">
        <w:rPr>
          <w:rFonts w:ascii="Times New Roman" w:hAnsi="Times New Roman" w:cs="Times New Roman"/>
          <w:sz w:val="24"/>
          <w:szCs w:val="24"/>
        </w:rPr>
        <w:t xml:space="preserve"> </w:t>
      </w:r>
      <w:r w:rsidR="00202280" w:rsidRPr="004E404C">
        <w:rPr>
          <w:rFonts w:ascii="Times New Roman" w:hAnsi="Times New Roman" w:cs="Times New Roman"/>
          <w:i/>
          <w:iCs/>
          <w:sz w:val="24"/>
          <w:szCs w:val="24"/>
        </w:rPr>
        <w:t>et al.</w:t>
      </w:r>
      <w:r w:rsidR="00014081">
        <w:rPr>
          <w:rFonts w:ascii="Times New Roman" w:hAnsi="Times New Roman" w:cs="Times New Roman"/>
          <w:i/>
          <w:iCs/>
          <w:sz w:val="24"/>
          <w:szCs w:val="24"/>
        </w:rPr>
        <w:t>,</w:t>
      </w:r>
      <w:r w:rsidR="00202280" w:rsidRPr="004E404C">
        <w:rPr>
          <w:rFonts w:ascii="Times New Roman" w:hAnsi="Times New Roman" w:cs="Times New Roman"/>
          <w:sz w:val="24"/>
          <w:szCs w:val="24"/>
        </w:rPr>
        <w:t xml:space="preserve"> 2006;</w:t>
      </w:r>
      <w:r w:rsidR="001C6378">
        <w:rPr>
          <w:rFonts w:ascii="Times New Roman" w:hAnsi="Times New Roman" w:cs="Times New Roman"/>
          <w:sz w:val="24"/>
          <w:szCs w:val="24"/>
        </w:rPr>
        <w:t xml:space="preserve"> Sharma and Ansari</w:t>
      </w:r>
      <w:r w:rsidR="00202280" w:rsidRPr="004E404C">
        <w:rPr>
          <w:rFonts w:ascii="Times New Roman" w:hAnsi="Times New Roman" w:cs="Times New Roman"/>
          <w:sz w:val="24"/>
          <w:szCs w:val="24"/>
        </w:rPr>
        <w:t>, 201</w:t>
      </w:r>
      <w:r w:rsidR="001C6378">
        <w:rPr>
          <w:rFonts w:ascii="Times New Roman" w:hAnsi="Times New Roman" w:cs="Times New Roman"/>
          <w:sz w:val="24"/>
          <w:szCs w:val="24"/>
        </w:rPr>
        <w:t>1</w:t>
      </w:r>
      <w:r w:rsidR="00202280" w:rsidRPr="004E404C">
        <w:rPr>
          <w:rFonts w:ascii="Times New Roman" w:hAnsi="Times New Roman" w:cs="Times New Roman"/>
          <w:sz w:val="24"/>
          <w:szCs w:val="24"/>
        </w:rPr>
        <w:t>; Amin and Hashem, 2012), Japanese quail (Mart</w:t>
      </w:r>
      <w:r w:rsidR="009058F9">
        <w:rPr>
          <w:rFonts w:ascii="Times New Roman" w:hAnsi="Times New Roman" w:cs="Times New Roman"/>
          <w:sz w:val="24"/>
          <w:szCs w:val="24"/>
        </w:rPr>
        <w:t>in, 1990), freshwater mussel (Ko</w:t>
      </w:r>
      <w:r w:rsidR="00202280" w:rsidRPr="004E404C">
        <w:rPr>
          <w:rFonts w:ascii="Times New Roman" w:hAnsi="Times New Roman" w:cs="Times New Roman"/>
          <w:sz w:val="24"/>
          <w:szCs w:val="24"/>
        </w:rPr>
        <w:t>pr</w:t>
      </w:r>
      <w:r w:rsidR="009058F9">
        <w:rPr>
          <w:rFonts w:ascii="Times New Roman" w:hAnsi="Times New Roman" w:cs="Times New Roman"/>
          <w:sz w:val="24"/>
          <w:szCs w:val="24"/>
        </w:rPr>
        <w:t>u</w:t>
      </w:r>
      <w:r w:rsidR="00202280" w:rsidRPr="004E404C">
        <w:rPr>
          <w:rFonts w:ascii="Times New Roman" w:hAnsi="Times New Roman" w:cs="Times New Roman"/>
          <w:sz w:val="24"/>
          <w:szCs w:val="24"/>
        </w:rPr>
        <w:t>c</w:t>
      </w:r>
      <w:r w:rsidR="009058F9">
        <w:rPr>
          <w:rFonts w:ascii="Times New Roman" w:hAnsi="Times New Roman" w:cs="Times New Roman"/>
          <w:sz w:val="24"/>
          <w:szCs w:val="24"/>
        </w:rPr>
        <w:t>u</w:t>
      </w:r>
      <w:r w:rsidR="00202280" w:rsidRPr="004E404C">
        <w:rPr>
          <w:rFonts w:ascii="Times New Roman" w:hAnsi="Times New Roman" w:cs="Times New Roman"/>
          <w:sz w:val="24"/>
          <w:szCs w:val="24"/>
        </w:rPr>
        <w:t xml:space="preserve"> and Seker, 2008), </w:t>
      </w:r>
      <w:r w:rsidR="00202280" w:rsidRPr="004E404C">
        <w:rPr>
          <w:rFonts w:ascii="Times New Roman" w:hAnsi="Times New Roman" w:cs="Times New Roman"/>
          <w:i/>
          <w:iCs/>
          <w:sz w:val="24"/>
          <w:szCs w:val="24"/>
        </w:rPr>
        <w:t xml:space="preserve">Daphnia magna </w:t>
      </w:r>
      <w:r w:rsidR="00202280" w:rsidRPr="004E404C">
        <w:rPr>
          <w:rFonts w:ascii="Times New Roman" w:hAnsi="Times New Roman" w:cs="Times New Roman"/>
          <w:sz w:val="24"/>
          <w:szCs w:val="24"/>
        </w:rPr>
        <w:t xml:space="preserve">(Xiu </w:t>
      </w:r>
      <w:r w:rsidR="00202280">
        <w:rPr>
          <w:rFonts w:ascii="Times New Roman" w:hAnsi="Times New Roman" w:cs="Times New Roman"/>
          <w:i/>
          <w:iCs/>
          <w:sz w:val="24"/>
          <w:szCs w:val="24"/>
        </w:rPr>
        <w:t>et al.</w:t>
      </w:r>
      <w:r w:rsidR="00014081">
        <w:rPr>
          <w:rFonts w:ascii="Times New Roman" w:hAnsi="Times New Roman" w:cs="Times New Roman"/>
          <w:i/>
          <w:iCs/>
          <w:sz w:val="24"/>
          <w:szCs w:val="24"/>
        </w:rPr>
        <w:t>,</w:t>
      </w:r>
      <w:r w:rsidR="00202280" w:rsidRPr="004E404C">
        <w:rPr>
          <w:rFonts w:ascii="Times New Roman" w:hAnsi="Times New Roman" w:cs="Times New Roman"/>
          <w:i/>
          <w:iCs/>
          <w:sz w:val="24"/>
          <w:szCs w:val="24"/>
        </w:rPr>
        <w:t xml:space="preserve"> </w:t>
      </w:r>
      <w:r w:rsidR="00202280" w:rsidRPr="004E404C">
        <w:rPr>
          <w:rFonts w:ascii="Times New Roman" w:hAnsi="Times New Roman" w:cs="Times New Roman"/>
          <w:sz w:val="24"/>
          <w:szCs w:val="24"/>
        </w:rPr>
        <w:t xml:space="preserve">1989) </w:t>
      </w:r>
      <w:r w:rsidR="009058F9">
        <w:rPr>
          <w:rFonts w:ascii="Times New Roman" w:hAnsi="Times New Roman" w:cs="Times New Roman"/>
          <w:sz w:val="24"/>
          <w:szCs w:val="24"/>
        </w:rPr>
        <w:t>and South American toad (Salibia</w:t>
      </w:r>
      <w:r w:rsidR="00202280" w:rsidRPr="004E404C">
        <w:rPr>
          <w:rFonts w:ascii="Times New Roman" w:hAnsi="Times New Roman" w:cs="Times New Roman"/>
          <w:sz w:val="24"/>
          <w:szCs w:val="24"/>
        </w:rPr>
        <w:t>n, 1992)</w:t>
      </w:r>
      <w:r w:rsidR="00A0073A" w:rsidRPr="004E404C">
        <w:rPr>
          <w:rFonts w:ascii="Times New Roman" w:hAnsi="Times New Roman" w:cs="Times New Roman"/>
          <w:sz w:val="24"/>
          <w:szCs w:val="24"/>
        </w:rPr>
        <w:t xml:space="preserve"> at </w:t>
      </w:r>
      <w:r w:rsidR="009058F9">
        <w:rPr>
          <w:rFonts w:ascii="Times New Roman" w:hAnsi="Times New Roman" w:cs="Times New Roman"/>
          <w:sz w:val="24"/>
          <w:szCs w:val="24"/>
        </w:rPr>
        <w:t xml:space="preserve">the </w:t>
      </w:r>
      <w:r w:rsidR="00A0073A" w:rsidRPr="004E404C">
        <w:rPr>
          <w:rFonts w:ascii="Times New Roman" w:hAnsi="Times New Roman" w:cs="Times New Roman"/>
          <w:sz w:val="24"/>
          <w:szCs w:val="24"/>
        </w:rPr>
        <w:t>concentrations much lower than those recommended for its safer use.</w:t>
      </w:r>
    </w:p>
    <w:p w:rsidR="00BD46E2" w:rsidRPr="004E404C" w:rsidRDefault="00066456" w:rsidP="00066456">
      <w:pPr>
        <w:tabs>
          <w:tab w:val="left" w:pos="567"/>
        </w:tabs>
        <w:spacing w:before="120" w:after="120"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00A0073A" w:rsidRPr="004E404C">
        <w:rPr>
          <w:rFonts w:ascii="Times New Roman" w:hAnsi="Times New Roman" w:cs="Times New Roman"/>
          <w:sz w:val="24"/>
          <w:szCs w:val="24"/>
        </w:rPr>
        <w:t>The avian egg and its developing embryo have been widely used to test toxic</w:t>
      </w:r>
      <w:r>
        <w:rPr>
          <w:rFonts w:ascii="Times New Roman" w:hAnsi="Times New Roman" w:cs="Times New Roman"/>
          <w:sz w:val="24"/>
          <w:szCs w:val="24"/>
        </w:rPr>
        <w:t>ity</w:t>
      </w:r>
      <w:r w:rsidR="00A0073A" w:rsidRPr="004E404C">
        <w:rPr>
          <w:rFonts w:ascii="Times New Roman" w:hAnsi="Times New Roman" w:cs="Times New Roman"/>
          <w:sz w:val="24"/>
          <w:szCs w:val="24"/>
        </w:rPr>
        <w:t xml:space="preserve"> and mechanism of teratogenesis for a longer period of time than any of the other assayed considered so far (Collin, 1987). Teratological tests carried out on avian embryos provide useful data for environmental protection and facilitate the development of environment-friendly chemical</w:t>
      </w:r>
      <w:r w:rsidR="008F19E9">
        <w:rPr>
          <w:rFonts w:ascii="Times New Roman" w:hAnsi="Times New Roman" w:cs="Times New Roman"/>
          <w:sz w:val="24"/>
          <w:szCs w:val="24"/>
        </w:rPr>
        <w:t xml:space="preserve"> plant protection techniques (Ke</w:t>
      </w:r>
      <w:r w:rsidR="00A0073A" w:rsidRPr="004E404C">
        <w:rPr>
          <w:rFonts w:ascii="Times New Roman" w:hAnsi="Times New Roman" w:cs="Times New Roman"/>
          <w:sz w:val="24"/>
          <w:szCs w:val="24"/>
        </w:rPr>
        <w:t xml:space="preserve">seru </w:t>
      </w:r>
      <w:r w:rsidR="00A0073A" w:rsidRPr="004E404C">
        <w:rPr>
          <w:rFonts w:ascii="Times New Roman" w:hAnsi="Times New Roman" w:cs="Times New Roman"/>
          <w:i/>
          <w:iCs/>
          <w:sz w:val="24"/>
          <w:szCs w:val="24"/>
        </w:rPr>
        <w:t>et al</w:t>
      </w:r>
      <w:r w:rsidR="00014081">
        <w:rPr>
          <w:rFonts w:ascii="Times New Roman" w:hAnsi="Times New Roman" w:cs="Times New Roman"/>
          <w:i/>
          <w:iCs/>
          <w:sz w:val="24"/>
          <w:szCs w:val="24"/>
        </w:rPr>
        <w:t>.,</w:t>
      </w:r>
      <w:r w:rsidR="00A0073A" w:rsidRPr="004E404C">
        <w:rPr>
          <w:rFonts w:ascii="Times New Roman" w:hAnsi="Times New Roman" w:cs="Times New Roman"/>
          <w:sz w:val="24"/>
          <w:szCs w:val="24"/>
        </w:rPr>
        <w:t xml:space="preserve"> 2004). Dareste (1877), Ancel</w:t>
      </w:r>
      <w:r w:rsidR="007538CD">
        <w:rPr>
          <w:rFonts w:ascii="Times New Roman" w:hAnsi="Times New Roman" w:cs="Times New Roman"/>
          <w:sz w:val="24"/>
          <w:szCs w:val="24"/>
        </w:rPr>
        <w:t xml:space="preserve"> </w:t>
      </w:r>
      <w:r w:rsidR="00A0073A" w:rsidRPr="004E404C">
        <w:rPr>
          <w:rFonts w:ascii="Times New Roman" w:hAnsi="Times New Roman" w:cs="Times New Roman"/>
          <w:sz w:val="24"/>
          <w:szCs w:val="24"/>
        </w:rPr>
        <w:t>(1950), Ridgeway and Karnofsky (1952) and Karnofsky (1955) were among the pioneers who referred to study on chick embryo.</w:t>
      </w:r>
      <w:r w:rsidR="00357B5C">
        <w:rPr>
          <w:rFonts w:ascii="Times New Roman" w:hAnsi="Times New Roman" w:cs="Times New Roman"/>
          <w:sz w:val="24"/>
          <w:szCs w:val="24"/>
        </w:rPr>
        <w:t xml:space="preserve"> </w:t>
      </w:r>
      <w:r w:rsidR="00BD46E2">
        <w:rPr>
          <w:rFonts w:ascii="Times New Roman" w:hAnsi="Times New Roman" w:cs="Times New Roman"/>
          <w:sz w:val="24"/>
          <w:szCs w:val="24"/>
        </w:rPr>
        <w:t>Recently, several studies have been conducted on mechanism of teratogenesis of various pesticides such as cypermethrin (Anwar, 2003),</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dimethoate</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w:t>
      </w:r>
      <w:r w:rsidR="00432A47">
        <w:rPr>
          <w:rFonts w:ascii="Times New Roman" w:hAnsi="Times New Roman" w:cs="Times New Roman"/>
          <w:sz w:val="24"/>
          <w:szCs w:val="24"/>
        </w:rPr>
        <w:t xml:space="preserve">Alhifi </w:t>
      </w:r>
      <w:r w:rsidR="00432A47" w:rsidRPr="00432A47">
        <w:rPr>
          <w:rFonts w:ascii="Times New Roman" w:hAnsi="Times New Roman" w:cs="Times New Roman"/>
          <w:i/>
          <w:sz w:val="24"/>
          <w:szCs w:val="24"/>
        </w:rPr>
        <w:t>et al.</w:t>
      </w:r>
      <w:r w:rsidR="00014081">
        <w:rPr>
          <w:rFonts w:ascii="Times New Roman" w:hAnsi="Times New Roman" w:cs="Times New Roman"/>
          <w:i/>
          <w:sz w:val="24"/>
          <w:szCs w:val="24"/>
        </w:rPr>
        <w:t>,</w:t>
      </w:r>
      <w:r w:rsidR="00BD46E2">
        <w:rPr>
          <w:rFonts w:ascii="Times New Roman" w:hAnsi="Times New Roman" w:cs="Times New Roman"/>
          <w:sz w:val="24"/>
          <w:szCs w:val="24"/>
        </w:rPr>
        <w:t xml:space="preserve"> 2004), flufenoxuron</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 xml:space="preserve">(Rachid </w:t>
      </w:r>
      <w:r w:rsidR="00BD46E2" w:rsidRPr="00432A47">
        <w:rPr>
          <w:rFonts w:ascii="Times New Roman" w:hAnsi="Times New Roman" w:cs="Times New Roman"/>
          <w:i/>
          <w:sz w:val="24"/>
          <w:szCs w:val="24"/>
        </w:rPr>
        <w:t>et al</w:t>
      </w:r>
      <w:r w:rsidR="00014081">
        <w:rPr>
          <w:rFonts w:ascii="Times New Roman" w:hAnsi="Times New Roman" w:cs="Times New Roman"/>
          <w:i/>
          <w:sz w:val="24"/>
          <w:szCs w:val="24"/>
        </w:rPr>
        <w:t>.,</w:t>
      </w:r>
      <w:r w:rsidR="00432A47">
        <w:rPr>
          <w:rFonts w:ascii="Times New Roman" w:hAnsi="Times New Roman" w:cs="Times New Roman"/>
          <w:i/>
          <w:sz w:val="24"/>
          <w:szCs w:val="24"/>
        </w:rPr>
        <w:t xml:space="preserve"> </w:t>
      </w:r>
      <w:r w:rsidR="00BD46E2">
        <w:rPr>
          <w:rFonts w:ascii="Times New Roman" w:hAnsi="Times New Roman" w:cs="Times New Roman"/>
          <w:sz w:val="24"/>
          <w:szCs w:val="24"/>
        </w:rPr>
        <w:t>2008),</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bendiocarb</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(P</w:t>
      </w:r>
      <w:r w:rsidR="00432A47">
        <w:rPr>
          <w:rFonts w:ascii="Times New Roman" w:hAnsi="Times New Roman" w:cs="Times New Roman"/>
          <w:sz w:val="24"/>
          <w:szCs w:val="24"/>
        </w:rPr>
        <w:t xml:space="preserve">etrovova </w:t>
      </w:r>
      <w:r w:rsidR="00432A47" w:rsidRPr="00432A47">
        <w:rPr>
          <w:rFonts w:ascii="Times New Roman" w:hAnsi="Times New Roman" w:cs="Times New Roman"/>
          <w:i/>
          <w:sz w:val="24"/>
          <w:szCs w:val="24"/>
        </w:rPr>
        <w:t>et al.</w:t>
      </w:r>
      <w:r w:rsidR="00014081">
        <w:rPr>
          <w:rFonts w:ascii="Times New Roman" w:hAnsi="Times New Roman" w:cs="Times New Roman"/>
          <w:i/>
          <w:sz w:val="24"/>
          <w:szCs w:val="24"/>
        </w:rPr>
        <w:t>,</w:t>
      </w:r>
      <w:r w:rsidR="00BD46E2">
        <w:rPr>
          <w:rFonts w:ascii="Times New Roman" w:hAnsi="Times New Roman" w:cs="Times New Roman"/>
          <w:sz w:val="24"/>
          <w:szCs w:val="24"/>
        </w:rPr>
        <w:t xml:space="preserve"> 2010),</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 xml:space="preserve">chlorpyrifos and cypermethrin (Uggini </w:t>
      </w:r>
      <w:r w:rsidR="00BD46E2" w:rsidRPr="00432A47">
        <w:rPr>
          <w:rFonts w:ascii="Times New Roman" w:hAnsi="Times New Roman" w:cs="Times New Roman"/>
          <w:i/>
          <w:sz w:val="24"/>
          <w:szCs w:val="24"/>
        </w:rPr>
        <w:t xml:space="preserve">et </w:t>
      </w:r>
      <w:r w:rsidR="00432A47" w:rsidRPr="00432A47">
        <w:rPr>
          <w:rFonts w:ascii="Times New Roman" w:hAnsi="Times New Roman" w:cs="Times New Roman"/>
          <w:i/>
          <w:sz w:val="24"/>
          <w:szCs w:val="24"/>
        </w:rPr>
        <w:t>al.</w:t>
      </w:r>
      <w:r w:rsidR="00014081">
        <w:rPr>
          <w:rFonts w:ascii="Times New Roman" w:hAnsi="Times New Roman" w:cs="Times New Roman"/>
          <w:i/>
          <w:sz w:val="24"/>
          <w:szCs w:val="24"/>
        </w:rPr>
        <w:t>,</w:t>
      </w:r>
      <w:r w:rsidR="00432A47">
        <w:rPr>
          <w:rFonts w:ascii="Times New Roman" w:hAnsi="Times New Roman" w:cs="Times New Roman"/>
          <w:i/>
          <w:sz w:val="24"/>
          <w:szCs w:val="24"/>
        </w:rPr>
        <w:t xml:space="preserve"> </w:t>
      </w:r>
      <w:r w:rsidR="00BD46E2">
        <w:rPr>
          <w:rFonts w:ascii="Times New Roman" w:hAnsi="Times New Roman" w:cs="Times New Roman"/>
          <w:sz w:val="24"/>
          <w:szCs w:val="24"/>
        </w:rPr>
        <w:t>2010)</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endosulfan</w:t>
      </w:r>
      <w:r w:rsidR="00432A47">
        <w:rPr>
          <w:rFonts w:ascii="Times New Roman" w:hAnsi="Times New Roman" w:cs="Times New Roman"/>
          <w:sz w:val="24"/>
          <w:szCs w:val="24"/>
        </w:rPr>
        <w:t xml:space="preserve"> </w:t>
      </w:r>
      <w:r w:rsidR="00BD46E2">
        <w:rPr>
          <w:rFonts w:ascii="Times New Roman" w:hAnsi="Times New Roman" w:cs="Times New Roman"/>
          <w:sz w:val="24"/>
          <w:szCs w:val="24"/>
        </w:rPr>
        <w:t>(Mobarak and Al-Asmari, 2011)</w:t>
      </w:r>
      <w:r w:rsidR="00014081">
        <w:rPr>
          <w:rFonts w:ascii="Times New Roman" w:hAnsi="Times New Roman" w:cs="Times New Roman"/>
          <w:sz w:val="24"/>
          <w:szCs w:val="24"/>
        </w:rPr>
        <w:t xml:space="preserve"> and l</w:t>
      </w:r>
      <w:r w:rsidR="00432A47">
        <w:rPr>
          <w:rFonts w:ascii="Times New Roman" w:hAnsi="Times New Roman" w:cs="Times New Roman"/>
          <w:sz w:val="24"/>
          <w:szCs w:val="24"/>
        </w:rPr>
        <w:t xml:space="preserve">ufenuron </w:t>
      </w:r>
      <w:r w:rsidR="00BD46E2">
        <w:rPr>
          <w:rFonts w:ascii="Times New Roman" w:hAnsi="Times New Roman" w:cs="Times New Roman"/>
          <w:sz w:val="24"/>
          <w:szCs w:val="24"/>
        </w:rPr>
        <w:t>(</w:t>
      </w:r>
      <w:r w:rsidR="00432A47">
        <w:rPr>
          <w:rFonts w:ascii="Times New Roman" w:hAnsi="Times New Roman" w:cs="Times New Roman"/>
          <w:sz w:val="24"/>
          <w:szCs w:val="24"/>
        </w:rPr>
        <w:t xml:space="preserve">Pinakin </w:t>
      </w:r>
      <w:r w:rsidR="00432A47" w:rsidRPr="00432A47">
        <w:rPr>
          <w:rFonts w:ascii="Times New Roman" w:hAnsi="Times New Roman" w:cs="Times New Roman"/>
          <w:i/>
          <w:sz w:val="24"/>
          <w:szCs w:val="24"/>
        </w:rPr>
        <w:t>et al.</w:t>
      </w:r>
      <w:r w:rsidR="00014081">
        <w:rPr>
          <w:rFonts w:ascii="Times New Roman" w:hAnsi="Times New Roman" w:cs="Times New Roman"/>
          <w:i/>
          <w:sz w:val="24"/>
          <w:szCs w:val="24"/>
        </w:rPr>
        <w:t>,</w:t>
      </w:r>
      <w:r w:rsidR="007538CD">
        <w:rPr>
          <w:rFonts w:ascii="Times New Roman" w:hAnsi="Times New Roman" w:cs="Times New Roman"/>
          <w:i/>
          <w:sz w:val="24"/>
          <w:szCs w:val="24"/>
        </w:rPr>
        <w:t xml:space="preserve"> </w:t>
      </w:r>
      <w:r w:rsidR="00432A47">
        <w:rPr>
          <w:rFonts w:ascii="Times New Roman" w:hAnsi="Times New Roman" w:cs="Times New Roman"/>
          <w:sz w:val="24"/>
          <w:szCs w:val="24"/>
        </w:rPr>
        <w:t>2011</w:t>
      </w:r>
      <w:r w:rsidR="00BD46E2">
        <w:rPr>
          <w:rFonts w:ascii="Times New Roman" w:hAnsi="Times New Roman" w:cs="Times New Roman"/>
          <w:sz w:val="24"/>
          <w:szCs w:val="24"/>
        </w:rPr>
        <w:t>)</w:t>
      </w:r>
      <w:r w:rsidR="00432A47">
        <w:rPr>
          <w:rFonts w:ascii="Times New Roman" w:hAnsi="Times New Roman" w:cs="Times New Roman"/>
          <w:sz w:val="24"/>
          <w:szCs w:val="24"/>
        </w:rPr>
        <w:t xml:space="preserve"> to demonstrate the detrimental effects on the development of chick embryo.</w:t>
      </w:r>
    </w:p>
    <w:p w:rsidR="005E7F21" w:rsidRDefault="005E7F21" w:rsidP="00066456">
      <w:pPr>
        <w:spacing w:before="240" w:after="120" w:line="480" w:lineRule="auto"/>
        <w:jc w:val="both"/>
        <w:rPr>
          <w:rFonts w:ascii="Times New Roman" w:hAnsi="Times New Roman" w:cs="Times New Roman"/>
          <w:b/>
          <w:bCs/>
          <w:sz w:val="24"/>
          <w:szCs w:val="24"/>
        </w:rPr>
      </w:pPr>
    </w:p>
    <w:p w:rsidR="00A0073A" w:rsidRPr="004E404C" w:rsidRDefault="00B67911" w:rsidP="00066456">
      <w:pPr>
        <w:spacing w:before="240" w:after="120" w:line="480" w:lineRule="auto"/>
        <w:jc w:val="both"/>
        <w:rPr>
          <w:rFonts w:ascii="Times New Roman" w:hAnsi="Times New Roman" w:cs="Times New Roman"/>
          <w:b/>
          <w:bCs/>
          <w:sz w:val="24"/>
          <w:szCs w:val="24"/>
        </w:rPr>
      </w:pPr>
      <w:r w:rsidRPr="004E404C">
        <w:rPr>
          <w:rFonts w:ascii="Times New Roman" w:hAnsi="Times New Roman" w:cs="Times New Roman"/>
          <w:b/>
          <w:bCs/>
          <w:sz w:val="24"/>
          <w:szCs w:val="24"/>
        </w:rPr>
        <w:lastRenderedPageBreak/>
        <w:t>JUSTIFICATION</w:t>
      </w:r>
    </w:p>
    <w:p w:rsidR="00A0073A" w:rsidRPr="004E404C" w:rsidRDefault="00066456" w:rsidP="00066456">
      <w:pPr>
        <w:pStyle w:val="ListParagraph"/>
        <w:tabs>
          <w:tab w:val="left" w:pos="567"/>
        </w:tabs>
        <w:spacing w:before="120"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F19E9">
        <w:rPr>
          <w:rFonts w:ascii="Times New Roman" w:hAnsi="Times New Roman" w:cs="Times New Roman"/>
          <w:sz w:val="24"/>
          <w:szCs w:val="24"/>
        </w:rPr>
        <w:t xml:space="preserve">As the study of </w:t>
      </w:r>
      <w:r w:rsidR="00A0073A" w:rsidRPr="004E404C">
        <w:rPr>
          <w:rFonts w:ascii="Times New Roman" w:hAnsi="Times New Roman" w:cs="Times New Roman"/>
          <w:sz w:val="24"/>
          <w:szCs w:val="24"/>
        </w:rPr>
        <w:t xml:space="preserve">teratogenicity or developmental toxicity </w:t>
      </w:r>
      <w:r w:rsidR="008F19E9">
        <w:rPr>
          <w:rFonts w:ascii="Times New Roman" w:hAnsi="Times New Roman" w:cs="Times New Roman"/>
          <w:sz w:val="24"/>
          <w:szCs w:val="24"/>
        </w:rPr>
        <w:t xml:space="preserve">cannot be </w:t>
      </w:r>
      <w:r w:rsidR="00A0073A" w:rsidRPr="004E404C">
        <w:rPr>
          <w:rFonts w:ascii="Times New Roman" w:hAnsi="Times New Roman" w:cs="Times New Roman"/>
          <w:sz w:val="24"/>
          <w:szCs w:val="24"/>
        </w:rPr>
        <w:t>conducted</w:t>
      </w:r>
      <w:r w:rsidR="008F19E9">
        <w:rPr>
          <w:rFonts w:ascii="Times New Roman" w:hAnsi="Times New Roman" w:cs="Times New Roman"/>
          <w:sz w:val="24"/>
          <w:szCs w:val="24"/>
        </w:rPr>
        <w:t xml:space="preserve"> during embryogenesis of humans,</w:t>
      </w:r>
      <w:r w:rsidR="00A0073A" w:rsidRPr="004E404C">
        <w:rPr>
          <w:rFonts w:ascii="Times New Roman" w:hAnsi="Times New Roman" w:cs="Times New Roman"/>
          <w:sz w:val="24"/>
          <w:szCs w:val="24"/>
        </w:rPr>
        <w:t xml:space="preserve"> a wide variety of laboratory animals have been employed in detecting important toxic and teratogenic properties of chemical substances and, for estimating risk to human and environmental health.</w:t>
      </w:r>
    </w:p>
    <w:p w:rsidR="00454111" w:rsidRDefault="00A0073A" w:rsidP="0089317A">
      <w:pPr>
        <w:tabs>
          <w:tab w:val="left" w:pos="567"/>
        </w:tabs>
        <w:spacing w:before="120" w:after="120" w:line="480" w:lineRule="auto"/>
        <w:jc w:val="both"/>
        <w:rPr>
          <w:rFonts w:ascii="Times New Roman" w:hAnsi="Times New Roman" w:cs="Times New Roman"/>
          <w:b/>
          <w:bCs/>
          <w:sz w:val="24"/>
          <w:szCs w:val="24"/>
        </w:rPr>
      </w:pPr>
      <w:r w:rsidRPr="004E404C">
        <w:rPr>
          <w:rFonts w:ascii="Times New Roman" w:hAnsi="Times New Roman" w:cs="Times New Roman"/>
          <w:sz w:val="24"/>
          <w:szCs w:val="24"/>
        </w:rPr>
        <w:t xml:space="preserve"> </w:t>
      </w:r>
      <w:r w:rsidR="0089317A">
        <w:rPr>
          <w:rFonts w:ascii="Times New Roman" w:hAnsi="Times New Roman" w:cs="Times New Roman"/>
          <w:sz w:val="24"/>
          <w:szCs w:val="24"/>
        </w:rPr>
        <w:tab/>
      </w:r>
      <w:r w:rsidRPr="004E404C">
        <w:rPr>
          <w:rFonts w:ascii="Times New Roman" w:hAnsi="Times New Roman" w:cs="Times New Roman"/>
          <w:sz w:val="24"/>
          <w:szCs w:val="24"/>
        </w:rPr>
        <w:t xml:space="preserve">The present study will help to know the possible adverse effects of dicofol and deltamethrin </w:t>
      </w:r>
      <w:r w:rsidR="00202280">
        <w:rPr>
          <w:rFonts w:ascii="Times New Roman" w:hAnsi="Times New Roman" w:cs="Times New Roman"/>
          <w:sz w:val="24"/>
          <w:szCs w:val="24"/>
        </w:rPr>
        <w:t xml:space="preserve">containing insecticide formulations </w:t>
      </w:r>
      <w:r w:rsidRPr="004E404C">
        <w:rPr>
          <w:rFonts w:ascii="Times New Roman" w:hAnsi="Times New Roman" w:cs="Times New Roman"/>
          <w:sz w:val="24"/>
          <w:szCs w:val="24"/>
        </w:rPr>
        <w:t xml:space="preserve">on developing embryos of </w:t>
      </w:r>
      <w:r w:rsidRPr="004E404C">
        <w:rPr>
          <w:rFonts w:ascii="Times New Roman" w:hAnsi="Times New Roman" w:cs="Times New Roman"/>
          <w:i/>
          <w:iCs/>
          <w:sz w:val="24"/>
          <w:szCs w:val="24"/>
        </w:rPr>
        <w:t xml:space="preserve">Gallus domesticus, </w:t>
      </w:r>
      <w:r w:rsidRPr="004E404C">
        <w:rPr>
          <w:rFonts w:ascii="Times New Roman" w:hAnsi="Times New Roman" w:cs="Times New Roman"/>
          <w:sz w:val="24"/>
          <w:szCs w:val="24"/>
        </w:rPr>
        <w:t xml:space="preserve">as a model, which could land support to </w:t>
      </w:r>
      <w:r w:rsidR="008F19E9">
        <w:rPr>
          <w:rFonts w:ascii="Times New Roman" w:hAnsi="Times New Roman" w:cs="Times New Roman"/>
          <w:sz w:val="24"/>
          <w:szCs w:val="24"/>
        </w:rPr>
        <w:t xml:space="preserve">the </w:t>
      </w:r>
      <w:r w:rsidRPr="004E404C">
        <w:rPr>
          <w:rFonts w:ascii="Times New Roman" w:hAnsi="Times New Roman" w:cs="Times New Roman"/>
          <w:sz w:val="24"/>
          <w:szCs w:val="24"/>
        </w:rPr>
        <w:t xml:space="preserve">idea of the embryotoxicity and teratogenicity of these pesticides on developing foetus of other animals and also the generalized harmfulness of these insecticides in </w:t>
      </w:r>
      <w:r w:rsidR="008F19E9">
        <w:rPr>
          <w:rFonts w:ascii="Times New Roman" w:hAnsi="Times New Roman" w:cs="Times New Roman"/>
          <w:sz w:val="24"/>
          <w:szCs w:val="24"/>
        </w:rPr>
        <w:t xml:space="preserve">the </w:t>
      </w:r>
      <w:r w:rsidRPr="004E404C">
        <w:rPr>
          <w:rFonts w:ascii="Times New Roman" w:hAnsi="Times New Roman" w:cs="Times New Roman"/>
          <w:sz w:val="24"/>
          <w:szCs w:val="24"/>
        </w:rPr>
        <w:t>environment. And this knowledge could later be used in making a judicious or harmonious use of these popular insecticides.  Findings from this work will provide addition</w:t>
      </w:r>
      <w:r w:rsidR="008F19E9">
        <w:rPr>
          <w:rFonts w:ascii="Times New Roman" w:hAnsi="Times New Roman" w:cs="Times New Roman"/>
          <w:sz w:val="24"/>
          <w:szCs w:val="24"/>
        </w:rPr>
        <w:t>al</w:t>
      </w:r>
      <w:r w:rsidRPr="004E404C">
        <w:rPr>
          <w:rFonts w:ascii="Times New Roman" w:hAnsi="Times New Roman" w:cs="Times New Roman"/>
          <w:sz w:val="24"/>
          <w:szCs w:val="24"/>
        </w:rPr>
        <w:t xml:space="preserve"> information and knowledge in </w:t>
      </w:r>
      <w:r w:rsidR="008F19E9">
        <w:rPr>
          <w:rFonts w:ascii="Times New Roman" w:hAnsi="Times New Roman" w:cs="Times New Roman"/>
          <w:sz w:val="24"/>
          <w:szCs w:val="24"/>
        </w:rPr>
        <w:t xml:space="preserve">the </w:t>
      </w:r>
      <w:r w:rsidRPr="004E404C">
        <w:rPr>
          <w:rFonts w:ascii="Times New Roman" w:hAnsi="Times New Roman" w:cs="Times New Roman"/>
          <w:sz w:val="24"/>
          <w:szCs w:val="24"/>
        </w:rPr>
        <w:t xml:space="preserve">field of developmental toxicology. </w:t>
      </w:r>
    </w:p>
    <w:p w:rsidR="00A0073A" w:rsidRPr="004E404C" w:rsidRDefault="00B67911" w:rsidP="0089317A">
      <w:pPr>
        <w:pStyle w:val="ListParagraph"/>
        <w:tabs>
          <w:tab w:val="left" w:pos="426"/>
        </w:tabs>
        <w:spacing w:before="240" w:after="120" w:line="480" w:lineRule="auto"/>
        <w:ind w:left="0"/>
        <w:jc w:val="both"/>
        <w:rPr>
          <w:rFonts w:ascii="Times New Roman" w:hAnsi="Times New Roman" w:cs="Times New Roman"/>
          <w:b/>
          <w:bCs/>
          <w:sz w:val="24"/>
          <w:szCs w:val="24"/>
        </w:rPr>
      </w:pPr>
      <w:r w:rsidRPr="004E404C">
        <w:rPr>
          <w:rFonts w:ascii="Times New Roman" w:hAnsi="Times New Roman" w:cs="Times New Roman"/>
          <w:b/>
          <w:bCs/>
          <w:sz w:val="24"/>
          <w:szCs w:val="24"/>
        </w:rPr>
        <w:t xml:space="preserve">OBJECTIVES </w:t>
      </w:r>
    </w:p>
    <w:p w:rsidR="00A0073A" w:rsidRPr="004E404C" w:rsidRDefault="0089317A" w:rsidP="0089317A">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A0073A" w:rsidRPr="004E404C">
        <w:rPr>
          <w:rFonts w:ascii="Times New Roman" w:hAnsi="Times New Roman" w:cs="Times New Roman"/>
          <w:sz w:val="24"/>
          <w:szCs w:val="24"/>
        </w:rPr>
        <w:t>The present teratological study has been planned on developing chick embryo with the following objectives-</w:t>
      </w:r>
    </w:p>
    <w:p w:rsidR="00431C2A" w:rsidRPr="00431C2A" w:rsidRDefault="00431C2A" w:rsidP="0089317A">
      <w:pPr>
        <w:numPr>
          <w:ilvl w:val="0"/>
          <w:numId w:val="2"/>
        </w:numPr>
        <w:spacing w:before="120" w:after="120" w:line="480" w:lineRule="auto"/>
        <w:ind w:left="567" w:hanging="567"/>
        <w:jc w:val="both"/>
        <w:rPr>
          <w:rFonts w:ascii="Times New Roman" w:hAnsi="Times New Roman" w:cs="Times New Roman"/>
          <w:sz w:val="24"/>
          <w:szCs w:val="24"/>
        </w:rPr>
      </w:pPr>
      <w:r w:rsidRPr="00431C2A">
        <w:rPr>
          <w:rFonts w:ascii="Times New Roman" w:hAnsi="Times New Roman" w:cs="Times New Roman"/>
          <w:sz w:val="24"/>
          <w:szCs w:val="24"/>
        </w:rPr>
        <w:t>To observe the congenital anomalies (morphological and skeletal), if any, in developing chick embryo</w:t>
      </w:r>
      <w:r>
        <w:rPr>
          <w:rFonts w:ascii="Times New Roman" w:hAnsi="Times New Roman" w:cs="Times New Roman"/>
          <w:sz w:val="24"/>
          <w:szCs w:val="24"/>
        </w:rPr>
        <w:t xml:space="preserve"> exposed with commercial formulations of insecticide dicofol and deltamethrin.</w:t>
      </w:r>
    </w:p>
    <w:p w:rsidR="00431C2A" w:rsidRPr="00431C2A" w:rsidRDefault="00431C2A" w:rsidP="0089317A">
      <w:pPr>
        <w:numPr>
          <w:ilvl w:val="0"/>
          <w:numId w:val="2"/>
        </w:numPr>
        <w:spacing w:before="120" w:after="120" w:line="480" w:lineRule="auto"/>
        <w:ind w:left="567" w:hanging="567"/>
        <w:jc w:val="both"/>
        <w:rPr>
          <w:rFonts w:ascii="Times New Roman" w:hAnsi="Times New Roman" w:cs="Times New Roman"/>
          <w:sz w:val="24"/>
          <w:szCs w:val="24"/>
        </w:rPr>
      </w:pPr>
      <w:r w:rsidRPr="00431C2A">
        <w:rPr>
          <w:rFonts w:ascii="Times New Roman" w:hAnsi="Times New Roman" w:cs="Times New Roman"/>
          <w:sz w:val="24"/>
          <w:szCs w:val="24"/>
        </w:rPr>
        <w:t>To assess the effect of these insecticides on certain biochemical parameters of chick embryo.</w:t>
      </w:r>
    </w:p>
    <w:p w:rsidR="00431C2A" w:rsidRPr="00431C2A" w:rsidRDefault="00431C2A" w:rsidP="0089317A">
      <w:pPr>
        <w:numPr>
          <w:ilvl w:val="0"/>
          <w:numId w:val="2"/>
        </w:numPr>
        <w:spacing w:before="120" w:after="120" w:line="480" w:lineRule="auto"/>
        <w:ind w:left="567" w:hanging="567"/>
        <w:jc w:val="both"/>
        <w:rPr>
          <w:rFonts w:ascii="Times New Roman" w:hAnsi="Times New Roman" w:cs="Times New Roman"/>
          <w:sz w:val="24"/>
          <w:szCs w:val="24"/>
        </w:rPr>
      </w:pPr>
      <w:r w:rsidRPr="00431C2A">
        <w:rPr>
          <w:rFonts w:ascii="Times New Roman" w:hAnsi="Times New Roman" w:cs="Times New Roman"/>
          <w:sz w:val="24"/>
          <w:szCs w:val="24"/>
        </w:rPr>
        <w:t>To determine the effect on activity of brain acetylcholinesterase enzyme of chick embryo.</w:t>
      </w:r>
    </w:p>
    <w:p w:rsidR="008F19E9" w:rsidRPr="0089317A" w:rsidRDefault="00431C2A" w:rsidP="0089317A">
      <w:pPr>
        <w:numPr>
          <w:ilvl w:val="0"/>
          <w:numId w:val="2"/>
        </w:numPr>
        <w:spacing w:before="120" w:after="120" w:line="480" w:lineRule="auto"/>
        <w:ind w:left="567" w:hanging="567"/>
        <w:jc w:val="both"/>
        <w:rPr>
          <w:rFonts w:ascii="Times New Roman" w:hAnsi="Times New Roman" w:cs="Times New Roman"/>
          <w:sz w:val="24"/>
          <w:szCs w:val="24"/>
        </w:rPr>
      </w:pPr>
      <w:r w:rsidRPr="0089317A">
        <w:rPr>
          <w:rFonts w:ascii="Times New Roman" w:hAnsi="Times New Roman" w:cs="Times New Roman"/>
          <w:sz w:val="24"/>
          <w:szCs w:val="24"/>
        </w:rPr>
        <w:t xml:space="preserve">To know the hepatotoxic (pathological and biochemical) changes in the liver of developing chick embryo exposed to above </w:t>
      </w:r>
      <w:r w:rsidR="009E2424">
        <w:rPr>
          <w:rFonts w:ascii="Times New Roman" w:hAnsi="Times New Roman" w:cs="Times New Roman"/>
          <w:sz w:val="24"/>
          <w:szCs w:val="24"/>
        </w:rPr>
        <w:t xml:space="preserve">mentioned </w:t>
      </w:r>
      <w:r w:rsidRPr="0089317A">
        <w:rPr>
          <w:rFonts w:ascii="Times New Roman" w:hAnsi="Times New Roman" w:cs="Times New Roman"/>
          <w:sz w:val="24"/>
          <w:szCs w:val="24"/>
        </w:rPr>
        <w:t>insecticides.</w:t>
      </w:r>
      <w:r w:rsidR="0089317A" w:rsidRPr="0089317A">
        <w:rPr>
          <w:rFonts w:ascii="Times New Roman" w:hAnsi="Times New Roman" w:cs="Times New Roman"/>
          <w:sz w:val="24"/>
          <w:szCs w:val="24"/>
        </w:rPr>
        <w:t xml:space="preserve"> </w:t>
      </w:r>
    </w:p>
    <w:p w:rsidR="00C80940" w:rsidRDefault="00C80940" w:rsidP="0089317A">
      <w:pPr>
        <w:spacing w:before="240" w:after="120" w:line="480" w:lineRule="auto"/>
        <w:rPr>
          <w:rFonts w:ascii="Times New Roman" w:hAnsi="Times New Roman" w:cs="Times New Roman"/>
          <w:b/>
          <w:bCs/>
          <w:sz w:val="24"/>
          <w:szCs w:val="24"/>
        </w:rPr>
      </w:pPr>
    </w:p>
    <w:p w:rsidR="00FC7413" w:rsidRPr="0015396F" w:rsidRDefault="00FC7413" w:rsidP="00FC7413">
      <w:pPr>
        <w:spacing w:before="240" w:after="120" w:line="480" w:lineRule="auto"/>
        <w:rPr>
          <w:rFonts w:ascii="Times New Roman" w:hAnsi="Times New Roman" w:cs="Times New Roman"/>
          <w:b/>
          <w:bCs/>
          <w:sz w:val="24"/>
          <w:szCs w:val="24"/>
        </w:rPr>
      </w:pPr>
      <w:r w:rsidRPr="0015396F">
        <w:rPr>
          <w:rFonts w:ascii="Times New Roman" w:hAnsi="Times New Roman" w:cs="Times New Roman"/>
          <w:b/>
          <w:bCs/>
          <w:sz w:val="24"/>
          <w:szCs w:val="24"/>
        </w:rPr>
        <w:lastRenderedPageBreak/>
        <w:t>MATERIALS AND METHODS</w:t>
      </w:r>
    </w:p>
    <w:p w:rsidR="00FC7413" w:rsidRPr="0015396F" w:rsidRDefault="00FC7413" w:rsidP="00FC7413">
      <w:pPr>
        <w:spacing w:before="120" w:after="120" w:line="480" w:lineRule="auto"/>
        <w:jc w:val="both"/>
        <w:rPr>
          <w:rFonts w:ascii="Times New Roman" w:hAnsi="Times New Roman" w:cs="Times New Roman"/>
          <w:b/>
          <w:bCs/>
          <w:sz w:val="24"/>
          <w:szCs w:val="24"/>
        </w:rPr>
      </w:pPr>
      <w:r w:rsidRPr="0015396F">
        <w:rPr>
          <w:rFonts w:ascii="Times New Roman" w:hAnsi="Times New Roman" w:cs="Times New Roman"/>
          <w:b/>
          <w:bCs/>
          <w:sz w:val="24"/>
          <w:szCs w:val="24"/>
        </w:rPr>
        <w:t>Insecticides</w:t>
      </w:r>
    </w:p>
    <w:p w:rsidR="00FC7413" w:rsidRPr="0015396F" w:rsidRDefault="00FC7413" w:rsidP="00FC7413">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Pr="0015396F">
        <w:rPr>
          <w:rFonts w:ascii="Times New Roman" w:hAnsi="Times New Roman" w:cs="Times New Roman"/>
          <w:sz w:val="24"/>
          <w:szCs w:val="24"/>
        </w:rPr>
        <w:t>For the present study, dicofol (18.5 % EC) with commercial name COLONEL–S, manufactured by Indofil Chemicals Company, Mumbai, India  and deltamethrin (2.8% EC) with commercial name Decis</w:t>
      </w:r>
      <w:r w:rsidRPr="0015396F">
        <w:rPr>
          <w:rFonts w:ascii="Times New Roman" w:hAnsi="Times New Roman" w:cs="Times New Roman"/>
          <w:sz w:val="24"/>
          <w:szCs w:val="24"/>
          <w:vertAlign w:val="superscript"/>
        </w:rPr>
        <w:t>®</w:t>
      </w:r>
      <w:r w:rsidRPr="0015396F">
        <w:rPr>
          <w:rFonts w:ascii="Times New Roman" w:hAnsi="Times New Roman" w:cs="Times New Roman"/>
          <w:sz w:val="24"/>
          <w:szCs w:val="24"/>
        </w:rPr>
        <w:t>, manufactured by Bayer CropScience Limited, Gujarat, India were used.</w:t>
      </w:r>
    </w:p>
    <w:p w:rsidR="00FC7413" w:rsidRPr="0015396F" w:rsidRDefault="00FC7413" w:rsidP="00FC7413">
      <w:pPr>
        <w:spacing w:before="120" w:after="120" w:line="480" w:lineRule="auto"/>
        <w:jc w:val="both"/>
        <w:rPr>
          <w:rFonts w:ascii="Times New Roman" w:hAnsi="Times New Roman" w:cs="Times New Roman"/>
          <w:b/>
          <w:bCs/>
          <w:sz w:val="24"/>
          <w:szCs w:val="24"/>
        </w:rPr>
      </w:pPr>
      <w:r>
        <w:rPr>
          <w:rFonts w:ascii="Times New Roman" w:hAnsi="Times New Roman" w:cs="Times New Roman"/>
          <w:b/>
          <w:bCs/>
          <w:sz w:val="24"/>
          <w:szCs w:val="24"/>
        </w:rPr>
        <w:t>Experimental Subject</w:t>
      </w:r>
    </w:p>
    <w:p w:rsidR="00FC7413" w:rsidRPr="0015396F" w:rsidRDefault="00FC7413" w:rsidP="00FC7413">
      <w:pPr>
        <w:tabs>
          <w:tab w:val="left" w:pos="567"/>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Pr="0015396F">
        <w:rPr>
          <w:rFonts w:ascii="Times New Roman" w:hAnsi="Times New Roman" w:cs="Times New Roman"/>
          <w:sz w:val="24"/>
          <w:szCs w:val="24"/>
        </w:rPr>
        <w:t>Fertilized eggs of BV 300 breed were collected, cleaned and kept in an incubator with capabilities of maintaining and monitoring temperature, humidity and turning the eggs periodically. The temperature in the incubator was maintained at 38 ±0.5</w:t>
      </w:r>
      <w:r w:rsidRPr="0015396F">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15396F">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15396F">
        <w:rPr>
          <w:rFonts w:ascii="Times New Roman" w:hAnsi="Times New Roman" w:cs="Times New Roman"/>
          <w:sz w:val="24"/>
          <w:szCs w:val="24"/>
        </w:rPr>
        <w:t>relative humidity was kept between 70-80%.</w:t>
      </w:r>
    </w:p>
    <w:p w:rsidR="00FC7413" w:rsidRPr="0015396F" w:rsidRDefault="00FC7413" w:rsidP="00FC7413">
      <w:pPr>
        <w:spacing w:before="120" w:after="120" w:line="480" w:lineRule="auto"/>
        <w:jc w:val="both"/>
        <w:rPr>
          <w:rFonts w:ascii="Times New Roman" w:hAnsi="Times New Roman" w:cs="Times New Roman"/>
          <w:b/>
          <w:bCs/>
          <w:sz w:val="24"/>
          <w:szCs w:val="24"/>
        </w:rPr>
      </w:pPr>
      <w:r w:rsidRPr="0015396F">
        <w:rPr>
          <w:rFonts w:ascii="Times New Roman" w:hAnsi="Times New Roman" w:cs="Times New Roman"/>
          <w:b/>
          <w:bCs/>
          <w:sz w:val="24"/>
          <w:szCs w:val="24"/>
        </w:rPr>
        <w:t>Experimental design</w:t>
      </w:r>
    </w:p>
    <w:p w:rsidR="00FC7413" w:rsidRPr="0015396F" w:rsidRDefault="00FC7413" w:rsidP="00FC7413">
      <w:pPr>
        <w:tabs>
          <w:tab w:val="left" w:pos="567"/>
        </w:tabs>
        <w:spacing w:before="120" w:after="120" w:line="480" w:lineRule="auto"/>
        <w:jc w:val="both"/>
      </w:pPr>
      <w:r>
        <w:rPr>
          <w:rFonts w:ascii="Times New Roman" w:hAnsi="Times New Roman" w:cs="Times New Roman"/>
          <w:sz w:val="24"/>
          <w:szCs w:val="24"/>
        </w:rPr>
        <w:tab/>
      </w:r>
      <w:r w:rsidRPr="0015396F">
        <w:rPr>
          <w:rFonts w:ascii="Times New Roman" w:hAnsi="Times New Roman" w:cs="Times New Roman"/>
          <w:sz w:val="24"/>
          <w:szCs w:val="24"/>
        </w:rPr>
        <w:t xml:space="preserve">The eggs were exposed to </w:t>
      </w:r>
      <w:r w:rsidR="009E2424">
        <w:rPr>
          <w:rFonts w:ascii="Times New Roman" w:hAnsi="Times New Roman" w:cs="Times New Roman"/>
          <w:sz w:val="24"/>
          <w:szCs w:val="24"/>
        </w:rPr>
        <w:t>different doses of each insecticide</w:t>
      </w:r>
      <w:r w:rsidRPr="0015396F">
        <w:rPr>
          <w:rFonts w:ascii="Times New Roman" w:hAnsi="Times New Roman" w:cs="Times New Roman"/>
          <w:sz w:val="24"/>
          <w:szCs w:val="24"/>
        </w:rPr>
        <w:t xml:space="preserve"> or vehicle by immersion technique (dipping for 1 hour at 37</w:t>
      </w:r>
      <w:r w:rsidR="009E2424">
        <w:rPr>
          <w:rFonts w:ascii="Times New Roman" w:hAnsi="Times New Roman" w:cs="Times New Roman"/>
          <w:sz w:val="24"/>
          <w:szCs w:val="24"/>
          <w:vertAlign w:val="superscript"/>
        </w:rPr>
        <w:t>°</w:t>
      </w:r>
      <w:r w:rsidRPr="0015396F">
        <w:rPr>
          <w:rFonts w:ascii="Times New Roman" w:hAnsi="Times New Roman" w:cs="Times New Roman"/>
          <w:sz w:val="24"/>
          <w:szCs w:val="24"/>
        </w:rPr>
        <w:t xml:space="preserve">C temperature). The </w:t>
      </w:r>
      <w:r>
        <w:rPr>
          <w:rFonts w:ascii="Times New Roman" w:hAnsi="Times New Roman" w:cs="Times New Roman"/>
          <w:sz w:val="24"/>
          <w:szCs w:val="24"/>
        </w:rPr>
        <w:t xml:space="preserve">used </w:t>
      </w:r>
      <w:r w:rsidRPr="0015396F">
        <w:rPr>
          <w:rFonts w:ascii="Times New Roman" w:hAnsi="Times New Roman" w:cs="Times New Roman"/>
          <w:sz w:val="24"/>
          <w:szCs w:val="24"/>
        </w:rPr>
        <w:t xml:space="preserve">dose concentrations </w:t>
      </w:r>
      <w:r>
        <w:rPr>
          <w:rFonts w:ascii="Times New Roman" w:hAnsi="Times New Roman" w:cs="Times New Roman"/>
          <w:sz w:val="24"/>
          <w:szCs w:val="24"/>
        </w:rPr>
        <w:t xml:space="preserve">of </w:t>
      </w:r>
      <w:r w:rsidRPr="0015396F">
        <w:rPr>
          <w:rFonts w:ascii="Times New Roman" w:hAnsi="Times New Roman" w:cs="Times New Roman"/>
          <w:sz w:val="24"/>
          <w:szCs w:val="24"/>
        </w:rPr>
        <w:t>insecticides were</w:t>
      </w:r>
      <w:r>
        <w:rPr>
          <w:rFonts w:ascii="Times New Roman" w:hAnsi="Times New Roman" w:cs="Times New Roman"/>
          <w:sz w:val="24"/>
          <w:szCs w:val="24"/>
        </w:rPr>
        <w:t xml:space="preserve"> </w:t>
      </w:r>
      <w:r w:rsidRPr="0015396F">
        <w:rPr>
          <w:rFonts w:ascii="Times New Roman" w:hAnsi="Times New Roman" w:cs="Times New Roman"/>
          <w:sz w:val="24"/>
          <w:szCs w:val="24"/>
        </w:rPr>
        <w:t>250, 500 and 1000 mg L</w:t>
      </w:r>
      <w:r w:rsidRPr="0015396F">
        <w:rPr>
          <w:rFonts w:ascii="Times New Roman" w:hAnsi="Times New Roman" w:cs="Times New Roman"/>
          <w:sz w:val="24"/>
          <w:szCs w:val="24"/>
          <w:vertAlign w:val="superscript"/>
        </w:rPr>
        <w:t>-1</w:t>
      </w:r>
      <w:r>
        <w:rPr>
          <w:rFonts w:ascii="Times New Roman" w:hAnsi="Times New Roman" w:cs="Times New Roman"/>
          <w:sz w:val="24"/>
          <w:szCs w:val="24"/>
        </w:rPr>
        <w:t xml:space="preserve"> for </w:t>
      </w:r>
      <w:r w:rsidRPr="0015396F">
        <w:rPr>
          <w:rFonts w:ascii="Times New Roman" w:hAnsi="Times New Roman" w:cs="Times New Roman"/>
          <w:sz w:val="24"/>
          <w:szCs w:val="24"/>
        </w:rPr>
        <w:t xml:space="preserve">dicofol </w:t>
      </w:r>
      <w:r>
        <w:rPr>
          <w:rFonts w:ascii="Times New Roman" w:hAnsi="Times New Roman" w:cs="Times New Roman"/>
          <w:sz w:val="24"/>
          <w:szCs w:val="24"/>
        </w:rPr>
        <w:t xml:space="preserve">and </w:t>
      </w:r>
      <w:r w:rsidRPr="0015396F">
        <w:rPr>
          <w:rFonts w:ascii="Times New Roman" w:hAnsi="Times New Roman" w:cs="Times New Roman"/>
          <w:sz w:val="24"/>
          <w:szCs w:val="24"/>
        </w:rPr>
        <w:t>12.5, 25 and 50 mg L</w:t>
      </w:r>
      <w:r w:rsidRPr="0015396F">
        <w:rPr>
          <w:rFonts w:ascii="Times New Roman" w:hAnsi="Times New Roman" w:cs="Times New Roman"/>
          <w:sz w:val="24"/>
          <w:szCs w:val="24"/>
          <w:vertAlign w:val="superscript"/>
        </w:rPr>
        <w:t>-1</w:t>
      </w:r>
      <w:r>
        <w:rPr>
          <w:rFonts w:ascii="Times New Roman" w:hAnsi="Times New Roman" w:cs="Times New Roman"/>
          <w:sz w:val="24"/>
          <w:szCs w:val="24"/>
        </w:rPr>
        <w:t xml:space="preserve"> for</w:t>
      </w:r>
      <w:r w:rsidRPr="0015396F">
        <w:rPr>
          <w:rFonts w:ascii="Times New Roman" w:hAnsi="Times New Roman" w:cs="Times New Roman"/>
          <w:sz w:val="24"/>
          <w:szCs w:val="24"/>
        </w:rPr>
        <w:t xml:space="preserve"> deltamethrin which were based on the recommended dose (25 mg L</w:t>
      </w:r>
      <w:r w:rsidRPr="0015396F">
        <w:rPr>
          <w:rFonts w:ascii="Times New Roman" w:hAnsi="Times New Roman" w:cs="Times New Roman"/>
          <w:sz w:val="24"/>
          <w:szCs w:val="24"/>
          <w:vertAlign w:val="superscript"/>
        </w:rPr>
        <w:t>-1</w:t>
      </w:r>
      <w:r w:rsidRPr="0015396F">
        <w:rPr>
          <w:rFonts w:ascii="Times New Roman" w:hAnsi="Times New Roman" w:cs="Times New Roman"/>
          <w:sz w:val="24"/>
          <w:szCs w:val="24"/>
        </w:rPr>
        <w:t xml:space="preserve"> of deltamethrin and 500 mg L</w:t>
      </w:r>
      <w:r w:rsidRPr="0015396F">
        <w:rPr>
          <w:rFonts w:ascii="Times New Roman" w:hAnsi="Times New Roman" w:cs="Times New Roman"/>
          <w:sz w:val="24"/>
          <w:szCs w:val="24"/>
          <w:vertAlign w:val="superscript"/>
        </w:rPr>
        <w:t>-1</w:t>
      </w:r>
      <w:r w:rsidRPr="0015396F">
        <w:rPr>
          <w:rFonts w:ascii="Times New Roman" w:hAnsi="Times New Roman" w:cs="Times New Roman"/>
          <w:sz w:val="24"/>
          <w:szCs w:val="24"/>
        </w:rPr>
        <w:t xml:space="preserve"> of dicofol) of </w:t>
      </w:r>
      <w:r>
        <w:rPr>
          <w:rFonts w:ascii="Times New Roman" w:hAnsi="Times New Roman" w:cs="Times New Roman"/>
          <w:sz w:val="24"/>
          <w:szCs w:val="24"/>
        </w:rPr>
        <w:t xml:space="preserve">each </w:t>
      </w:r>
      <w:r w:rsidRPr="0015396F">
        <w:rPr>
          <w:rFonts w:ascii="Times New Roman" w:hAnsi="Times New Roman" w:cs="Times New Roman"/>
          <w:sz w:val="24"/>
          <w:szCs w:val="24"/>
        </w:rPr>
        <w:t xml:space="preserve">insecticide used for crop protection. There were two control groups, control group I (untreated eggs) and control groups II (eggs which were immersed in vehicle .i.e. distilled water). Thirty eggs were assigned for each treatment group.  All the eggs were kept for incubation until the time of their sampling. </w:t>
      </w:r>
    </w:p>
    <w:p w:rsidR="00FC7413" w:rsidRPr="0015396F" w:rsidRDefault="00FC7413" w:rsidP="00FC7413">
      <w:pPr>
        <w:tabs>
          <w:tab w:val="left" w:pos="567"/>
        </w:tabs>
        <w:spacing w:before="120" w:after="120" w:line="480" w:lineRule="auto"/>
        <w:jc w:val="both"/>
        <w:rPr>
          <w:rFonts w:ascii="Times New Roman" w:hAnsi="Times New Roman" w:cs="Times New Roman"/>
          <w:b/>
          <w:bCs/>
          <w:sz w:val="24"/>
          <w:szCs w:val="24"/>
        </w:rPr>
      </w:pPr>
      <w:r>
        <w:rPr>
          <w:rFonts w:ascii="Times New Roman" w:hAnsi="Times New Roman" w:cs="Times New Roman"/>
          <w:b/>
          <w:bCs/>
          <w:sz w:val="24"/>
          <w:szCs w:val="24"/>
        </w:rPr>
        <w:t>Experimental plans</w:t>
      </w:r>
    </w:p>
    <w:p w:rsidR="00FC7413" w:rsidRPr="0015396F" w:rsidRDefault="00FC7413" w:rsidP="00FC7413">
      <w:pPr>
        <w:tabs>
          <w:tab w:val="left" w:pos="567"/>
          <w:tab w:val="left" w:pos="709"/>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Pr="0015396F">
        <w:rPr>
          <w:rFonts w:ascii="Times New Roman" w:hAnsi="Times New Roman" w:cs="Times New Roman"/>
          <w:sz w:val="24"/>
          <w:szCs w:val="24"/>
        </w:rPr>
        <w:t>There were three sets of experiment based on exposure of eggs on different critical periods of chick embryogenesis -</w:t>
      </w:r>
    </w:p>
    <w:p w:rsidR="00FC7413" w:rsidRPr="0015396F" w:rsidRDefault="00FC7413" w:rsidP="00FC7413">
      <w:pPr>
        <w:numPr>
          <w:ilvl w:val="0"/>
          <w:numId w:val="5"/>
        </w:numPr>
        <w:tabs>
          <w:tab w:val="left" w:pos="567"/>
        </w:tabs>
        <w:spacing w:before="120" w:after="120" w:line="480" w:lineRule="auto"/>
        <w:ind w:left="0" w:firstLine="0"/>
        <w:jc w:val="both"/>
        <w:rPr>
          <w:rFonts w:ascii="Times New Roman" w:eastAsia="Times New Roman" w:hAnsi="Times New Roman" w:cs="Times New Roman"/>
          <w:sz w:val="24"/>
          <w:szCs w:val="24"/>
        </w:rPr>
      </w:pPr>
      <w:r w:rsidRPr="0015396F">
        <w:rPr>
          <w:rFonts w:ascii="Times New Roman" w:eastAsia="Times New Roman" w:hAnsi="Times New Roman" w:cs="Times New Roman"/>
          <w:sz w:val="24"/>
          <w:szCs w:val="24"/>
        </w:rPr>
        <w:t xml:space="preserve">A predefined number of unincubated fertilized eggs were obtained and exposed on day “0” of incubation with low, medium and high doses of each insecticide. All the eggs were kept for </w:t>
      </w:r>
      <w:r w:rsidRPr="0015396F">
        <w:rPr>
          <w:rFonts w:ascii="Times New Roman" w:eastAsia="Times New Roman" w:hAnsi="Times New Roman" w:cs="Times New Roman"/>
          <w:sz w:val="24"/>
          <w:szCs w:val="24"/>
        </w:rPr>
        <w:lastRenderedPageBreak/>
        <w:t>incubation and candled daily. Infertile eggs were discarded. Chick embryos were sacrificed on embryonic day</w:t>
      </w:r>
      <w:r w:rsidR="00E476B7">
        <w:rPr>
          <w:rFonts w:ascii="Times New Roman" w:eastAsia="Times New Roman" w:hAnsi="Times New Roman" w:cs="Times New Roman"/>
          <w:sz w:val="24"/>
          <w:szCs w:val="24"/>
        </w:rPr>
        <w:t xml:space="preserve"> (ED)</w:t>
      </w:r>
      <w:r w:rsidRPr="0015396F">
        <w:rPr>
          <w:rFonts w:ascii="Times New Roman" w:eastAsia="Times New Roman" w:hAnsi="Times New Roman" w:cs="Times New Roman"/>
          <w:sz w:val="24"/>
          <w:szCs w:val="24"/>
        </w:rPr>
        <w:t xml:space="preserve"> 4, 7 and 16 for their teratological study. On embryonic day 4 and 7, surviving chick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were examined for morphological malformations and biochemical estimations of </w:t>
      </w:r>
      <w:r>
        <w:rPr>
          <w:rFonts w:ascii="Times New Roman" w:eastAsia="Times New Roman" w:hAnsi="Times New Roman" w:cs="Times New Roman"/>
          <w:sz w:val="24"/>
          <w:szCs w:val="24"/>
        </w:rPr>
        <w:t>their whole body, while examination of e</w:t>
      </w:r>
      <w:r w:rsidRPr="0015396F">
        <w:rPr>
          <w:rFonts w:ascii="Times New Roman" w:eastAsia="Times New Roman" w:hAnsi="Times New Roman" w:cs="Times New Roman"/>
          <w:sz w:val="24"/>
          <w:szCs w:val="24"/>
        </w:rPr>
        <w:t xml:space="preserve">xternal teratological </w:t>
      </w:r>
      <w:r>
        <w:rPr>
          <w:rFonts w:ascii="Times New Roman" w:eastAsia="Times New Roman" w:hAnsi="Times New Roman" w:cs="Times New Roman"/>
          <w:sz w:val="24"/>
          <w:szCs w:val="24"/>
        </w:rPr>
        <w:t>malformations</w:t>
      </w:r>
      <w:r w:rsidRPr="0015396F">
        <w:rPr>
          <w:rFonts w:ascii="Times New Roman" w:eastAsia="Times New Roman" w:hAnsi="Times New Roman" w:cs="Times New Roman"/>
          <w:sz w:val="24"/>
          <w:szCs w:val="24"/>
        </w:rPr>
        <w:t>, histopathological study (liver), biochemical studies (brain and liver) and skeleton preparations were performed on embryo taken out on 16</w:t>
      </w:r>
      <w:r w:rsidRPr="0015396F">
        <w:rPr>
          <w:rFonts w:ascii="Times New Roman" w:eastAsia="Times New Roman" w:hAnsi="Times New Roman" w:cs="Times New Roman"/>
          <w:sz w:val="24"/>
          <w:szCs w:val="24"/>
          <w:vertAlign w:val="superscript"/>
        </w:rPr>
        <w:t>th</w:t>
      </w:r>
      <w:r w:rsidRPr="0015396F">
        <w:rPr>
          <w:rFonts w:ascii="Times New Roman" w:eastAsia="Times New Roman" w:hAnsi="Times New Roman" w:cs="Times New Roman"/>
          <w:sz w:val="24"/>
          <w:szCs w:val="24"/>
        </w:rPr>
        <w:t xml:space="preserve"> day of incubation.</w:t>
      </w:r>
    </w:p>
    <w:p w:rsidR="00FC7413" w:rsidRPr="0015396F" w:rsidRDefault="00FC7413" w:rsidP="00FC7413">
      <w:pPr>
        <w:numPr>
          <w:ilvl w:val="0"/>
          <w:numId w:val="5"/>
        </w:numPr>
        <w:tabs>
          <w:tab w:val="left" w:pos="567"/>
        </w:tabs>
        <w:spacing w:before="120" w:after="120" w:line="480" w:lineRule="auto"/>
        <w:ind w:left="0" w:firstLine="0"/>
        <w:jc w:val="both"/>
        <w:rPr>
          <w:rFonts w:ascii="Times New Roman" w:eastAsia="Times New Roman" w:hAnsi="Times New Roman" w:cs="Times New Roman"/>
          <w:sz w:val="24"/>
          <w:szCs w:val="24"/>
        </w:rPr>
      </w:pPr>
      <w:r w:rsidRPr="004E29CC">
        <w:rPr>
          <w:rFonts w:ascii="Times New Roman" w:eastAsia="Times New Roman" w:hAnsi="Times New Roman" w:cs="Times New Roman"/>
          <w:sz w:val="24"/>
          <w:szCs w:val="24"/>
        </w:rPr>
        <w:t>Prior to dosage, fertilized eggs were placed in an incubator to initiate embryonic development. On 4</w:t>
      </w:r>
      <w:r w:rsidRPr="004E29CC">
        <w:rPr>
          <w:rFonts w:ascii="Times New Roman" w:eastAsia="Times New Roman" w:hAnsi="Times New Roman" w:cs="Times New Roman"/>
          <w:sz w:val="24"/>
          <w:szCs w:val="24"/>
          <w:vertAlign w:val="superscript"/>
        </w:rPr>
        <w:t>th</w:t>
      </w:r>
      <w:r w:rsidRPr="004E29CC">
        <w:rPr>
          <w:rFonts w:ascii="Times New Roman" w:eastAsia="Times New Roman" w:hAnsi="Times New Roman" w:cs="Times New Roman"/>
          <w:sz w:val="24"/>
          <w:szCs w:val="24"/>
        </w:rPr>
        <w:t xml:space="preserve"> day of incubation, all the eggs were immersed in different suspensions of each insecticide. All eggs were kept for reincubation. Chick embryos were sacrificed on embryonic day 7, 10 and 16 for their teratological study. </w:t>
      </w:r>
      <w:r>
        <w:rPr>
          <w:rFonts w:ascii="Times New Roman" w:eastAsia="Times New Roman" w:hAnsi="Times New Roman" w:cs="Times New Roman"/>
          <w:sz w:val="24"/>
          <w:szCs w:val="24"/>
        </w:rPr>
        <w:t>On embryonic day 7</w:t>
      </w:r>
      <w:r w:rsidRPr="0015396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10</w:t>
      </w:r>
      <w:r w:rsidRPr="0015396F">
        <w:rPr>
          <w:rFonts w:ascii="Times New Roman" w:eastAsia="Times New Roman" w:hAnsi="Times New Roman" w:cs="Times New Roman"/>
          <w:sz w:val="24"/>
          <w:szCs w:val="24"/>
        </w:rPr>
        <w:t>, surviving chick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were examined for morphological malformations and biochemical estimations of </w:t>
      </w:r>
      <w:r>
        <w:rPr>
          <w:rFonts w:ascii="Times New Roman" w:eastAsia="Times New Roman" w:hAnsi="Times New Roman" w:cs="Times New Roman"/>
          <w:sz w:val="24"/>
          <w:szCs w:val="24"/>
        </w:rPr>
        <w:t xml:space="preserve">their </w:t>
      </w:r>
      <w:r w:rsidRPr="0015396F">
        <w:rPr>
          <w:rFonts w:ascii="Times New Roman" w:eastAsia="Times New Roman" w:hAnsi="Times New Roman" w:cs="Times New Roman"/>
          <w:sz w:val="24"/>
          <w:szCs w:val="24"/>
        </w:rPr>
        <w:t xml:space="preserve">whole body. </w:t>
      </w:r>
      <w:r>
        <w:rPr>
          <w:rFonts w:ascii="Times New Roman" w:eastAsia="Times New Roman" w:hAnsi="Times New Roman" w:cs="Times New Roman"/>
          <w:sz w:val="24"/>
          <w:szCs w:val="24"/>
        </w:rPr>
        <w:t>Evaluation of e</w:t>
      </w:r>
      <w:r w:rsidRPr="0015396F">
        <w:rPr>
          <w:rFonts w:ascii="Times New Roman" w:eastAsia="Times New Roman" w:hAnsi="Times New Roman" w:cs="Times New Roman"/>
          <w:sz w:val="24"/>
          <w:szCs w:val="24"/>
        </w:rPr>
        <w:t xml:space="preserve">xternal teratological </w:t>
      </w:r>
      <w:r>
        <w:rPr>
          <w:rFonts w:ascii="Times New Roman" w:eastAsia="Times New Roman" w:hAnsi="Times New Roman" w:cs="Times New Roman"/>
          <w:sz w:val="24"/>
          <w:szCs w:val="24"/>
        </w:rPr>
        <w:t>malformations</w:t>
      </w:r>
      <w:r w:rsidRPr="0015396F">
        <w:rPr>
          <w:rFonts w:ascii="Times New Roman" w:eastAsia="Times New Roman" w:hAnsi="Times New Roman" w:cs="Times New Roman"/>
          <w:sz w:val="24"/>
          <w:szCs w:val="24"/>
        </w:rPr>
        <w:t>, histopatholog</w:t>
      </w:r>
      <w:r>
        <w:rPr>
          <w:rFonts w:ascii="Times New Roman" w:eastAsia="Times New Roman" w:hAnsi="Times New Roman" w:cs="Times New Roman"/>
          <w:sz w:val="24"/>
          <w:szCs w:val="24"/>
        </w:rPr>
        <w:t>ical study (liver),</w:t>
      </w:r>
      <w:r w:rsidRPr="0015396F">
        <w:rPr>
          <w:rFonts w:ascii="Times New Roman" w:eastAsia="Times New Roman" w:hAnsi="Times New Roman" w:cs="Times New Roman"/>
          <w:sz w:val="24"/>
          <w:szCs w:val="24"/>
        </w:rPr>
        <w:t xml:space="preserve"> biochemical studies (brain and liver) and skel</w:t>
      </w:r>
      <w:r>
        <w:rPr>
          <w:rFonts w:ascii="Times New Roman" w:eastAsia="Times New Roman" w:hAnsi="Times New Roman" w:cs="Times New Roman"/>
          <w:sz w:val="24"/>
          <w:szCs w:val="24"/>
        </w:rPr>
        <w:t>eton preparations were carried out</w:t>
      </w:r>
      <w:r w:rsidRPr="0015396F">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16 day old </w:t>
      </w:r>
      <w:r w:rsidRPr="0015396F">
        <w:rPr>
          <w:rFonts w:ascii="Times New Roman" w:eastAsia="Times New Roman" w:hAnsi="Times New Roman" w:cs="Times New Roman"/>
          <w:sz w:val="24"/>
          <w:szCs w:val="24"/>
        </w:rPr>
        <w:t>embryos.</w:t>
      </w:r>
    </w:p>
    <w:p w:rsidR="00FC7413" w:rsidRPr="004E29CC" w:rsidRDefault="00FC7413" w:rsidP="00FC7413">
      <w:pPr>
        <w:numPr>
          <w:ilvl w:val="0"/>
          <w:numId w:val="5"/>
        </w:numPr>
        <w:tabs>
          <w:tab w:val="left" w:pos="567"/>
        </w:tabs>
        <w:spacing w:before="120" w:after="120" w:line="480" w:lineRule="auto"/>
        <w:ind w:left="0" w:firstLine="0"/>
        <w:jc w:val="both"/>
        <w:rPr>
          <w:rFonts w:ascii="Times New Roman" w:eastAsia="Times New Roman" w:hAnsi="Times New Roman" w:cs="Times New Roman"/>
          <w:sz w:val="24"/>
          <w:szCs w:val="24"/>
        </w:rPr>
      </w:pPr>
      <w:r w:rsidRPr="004E29CC">
        <w:rPr>
          <w:rFonts w:ascii="Times New Roman" w:eastAsia="Times New Roman" w:hAnsi="Times New Roman" w:cs="Times New Roman"/>
          <w:sz w:val="24"/>
          <w:szCs w:val="24"/>
        </w:rPr>
        <w:t>Fertilized eggs were incubated until embryonic day 7. On embryonic day 7, eggs were exposed to different doses of each insecticide; dicofol and deltamethrin. The eggs were returned to incubator until the time of sampling. Chick embryos were taken out from the eggs on 16</w:t>
      </w:r>
      <w:r w:rsidRPr="004E29CC">
        <w:rPr>
          <w:rFonts w:ascii="Times New Roman" w:eastAsia="Times New Roman" w:hAnsi="Times New Roman" w:cs="Times New Roman"/>
          <w:sz w:val="24"/>
          <w:szCs w:val="24"/>
          <w:vertAlign w:val="superscript"/>
        </w:rPr>
        <w:t>th</w:t>
      </w:r>
      <w:r w:rsidRPr="004E29CC">
        <w:rPr>
          <w:rFonts w:ascii="Times New Roman" w:eastAsia="Times New Roman" w:hAnsi="Times New Roman" w:cs="Times New Roman"/>
          <w:sz w:val="24"/>
          <w:szCs w:val="24"/>
        </w:rPr>
        <w:t xml:space="preserve"> day of incubation for </w:t>
      </w:r>
      <w:r>
        <w:rPr>
          <w:rFonts w:ascii="Times New Roman" w:eastAsia="Times New Roman" w:hAnsi="Times New Roman" w:cs="Times New Roman"/>
          <w:sz w:val="24"/>
          <w:szCs w:val="24"/>
        </w:rPr>
        <w:t>examination of external malformations</w:t>
      </w:r>
      <w:r w:rsidRPr="004E29CC">
        <w:rPr>
          <w:rFonts w:ascii="Times New Roman" w:eastAsia="Times New Roman" w:hAnsi="Times New Roman" w:cs="Times New Roman"/>
          <w:sz w:val="24"/>
          <w:szCs w:val="24"/>
        </w:rPr>
        <w:t>,</w:t>
      </w:r>
      <w:r w:rsidR="00E476B7">
        <w:rPr>
          <w:rFonts w:ascii="Times New Roman" w:eastAsia="Times New Roman" w:hAnsi="Times New Roman" w:cs="Times New Roman"/>
          <w:sz w:val="24"/>
          <w:szCs w:val="24"/>
        </w:rPr>
        <w:t xml:space="preserve"> </w:t>
      </w:r>
      <w:r w:rsidRPr="004E29CC">
        <w:rPr>
          <w:rFonts w:ascii="Times New Roman" w:eastAsia="Times New Roman" w:hAnsi="Times New Roman" w:cs="Times New Roman"/>
          <w:sz w:val="24"/>
          <w:szCs w:val="24"/>
        </w:rPr>
        <w:t xml:space="preserve">histopathological study (liver), biochemical studies (brain and liver) and skeleton preparations. </w:t>
      </w:r>
    </w:p>
    <w:p w:rsidR="00FC7413" w:rsidRDefault="00D030D3" w:rsidP="00D030D3">
      <w:pPr>
        <w:tabs>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C7413" w:rsidRPr="0015396F">
        <w:rPr>
          <w:rFonts w:ascii="Times New Roman" w:eastAsia="Times New Roman" w:hAnsi="Times New Roman" w:cs="Times New Roman"/>
          <w:color w:val="000000"/>
          <w:sz w:val="24"/>
          <w:szCs w:val="24"/>
        </w:rPr>
        <w:t>The two groups; control I and vehicle control (control II) with same number of fertilized</w:t>
      </w:r>
      <w:r w:rsidR="00FC7413">
        <w:rPr>
          <w:rFonts w:ascii="Times New Roman" w:eastAsia="Times New Roman" w:hAnsi="Times New Roman" w:cs="Times New Roman"/>
          <w:color w:val="000000"/>
          <w:sz w:val="24"/>
          <w:szCs w:val="24"/>
        </w:rPr>
        <w:t xml:space="preserve"> </w:t>
      </w:r>
      <w:r w:rsidR="00FC7413" w:rsidRPr="0015396F">
        <w:rPr>
          <w:rFonts w:ascii="Times New Roman" w:eastAsia="Times New Roman" w:hAnsi="Times New Roman" w:cs="Times New Roman"/>
          <w:color w:val="000000"/>
          <w:sz w:val="24"/>
          <w:szCs w:val="24"/>
        </w:rPr>
        <w:t>eggs were kept for each experimental plan.</w:t>
      </w:r>
      <w:r w:rsidR="00FC7413">
        <w:rPr>
          <w:rFonts w:ascii="Times New Roman" w:eastAsia="Times New Roman" w:hAnsi="Times New Roman" w:cs="Times New Roman"/>
          <w:color w:val="000000"/>
          <w:sz w:val="24"/>
          <w:szCs w:val="24"/>
        </w:rPr>
        <w:t xml:space="preserve"> Each plan was repeated in triplets.</w:t>
      </w:r>
    </w:p>
    <w:p w:rsidR="004A4120" w:rsidRPr="006A3B55" w:rsidRDefault="004A4120" w:rsidP="00D030D3">
      <w:pPr>
        <w:spacing w:before="120" w:after="120" w:line="480" w:lineRule="auto"/>
        <w:jc w:val="both"/>
        <w:rPr>
          <w:rFonts w:ascii="Times New Roman" w:hAnsi="Times New Roman"/>
          <w:b/>
          <w:sz w:val="24"/>
          <w:szCs w:val="24"/>
        </w:rPr>
      </w:pPr>
      <w:r w:rsidRPr="006A3B55">
        <w:rPr>
          <w:rFonts w:ascii="Times New Roman" w:hAnsi="Times New Roman"/>
          <w:b/>
          <w:sz w:val="24"/>
          <w:szCs w:val="24"/>
        </w:rPr>
        <w:t>Parameters</w:t>
      </w:r>
    </w:p>
    <w:p w:rsidR="004A4120" w:rsidRPr="006A3B55" w:rsidRDefault="0089317A" w:rsidP="00E476B7">
      <w:pPr>
        <w:tabs>
          <w:tab w:val="left" w:pos="567"/>
        </w:tabs>
        <w:spacing w:before="120" w:after="120" w:line="480" w:lineRule="auto"/>
        <w:rPr>
          <w:rFonts w:ascii="Times New Roman" w:hAnsi="Times New Roman"/>
          <w:sz w:val="24"/>
          <w:szCs w:val="24"/>
        </w:rPr>
      </w:pPr>
      <w:r>
        <w:rPr>
          <w:rFonts w:ascii="Times New Roman" w:hAnsi="Times New Roman"/>
          <w:sz w:val="24"/>
          <w:szCs w:val="24"/>
        </w:rPr>
        <w:tab/>
      </w:r>
      <w:r w:rsidR="004A4120" w:rsidRPr="006A3B55">
        <w:rPr>
          <w:rFonts w:ascii="Times New Roman" w:hAnsi="Times New Roman"/>
          <w:sz w:val="24"/>
          <w:szCs w:val="24"/>
        </w:rPr>
        <w:t>Following parameter</w:t>
      </w:r>
      <w:r w:rsidR="00454111">
        <w:rPr>
          <w:rFonts w:ascii="Times New Roman" w:hAnsi="Times New Roman"/>
          <w:sz w:val="24"/>
          <w:szCs w:val="24"/>
        </w:rPr>
        <w:t>s</w:t>
      </w:r>
      <w:r w:rsidR="004A4120" w:rsidRPr="006A3B55">
        <w:rPr>
          <w:rFonts w:ascii="Times New Roman" w:hAnsi="Times New Roman"/>
          <w:sz w:val="24"/>
          <w:szCs w:val="24"/>
        </w:rPr>
        <w:t xml:space="preserve"> w</w:t>
      </w:r>
      <w:r w:rsidR="004A4120">
        <w:rPr>
          <w:rFonts w:ascii="Times New Roman" w:hAnsi="Times New Roman"/>
          <w:sz w:val="24"/>
          <w:szCs w:val="24"/>
        </w:rPr>
        <w:t xml:space="preserve">ere </w:t>
      </w:r>
      <w:r w:rsidR="00E476B7">
        <w:rPr>
          <w:rFonts w:ascii="Times New Roman" w:hAnsi="Times New Roman"/>
          <w:sz w:val="24"/>
          <w:szCs w:val="24"/>
        </w:rPr>
        <w:t>studied for each experiment-</w:t>
      </w:r>
    </w:p>
    <w:p w:rsidR="00357B5C" w:rsidRPr="00357B5C" w:rsidRDefault="004A4120" w:rsidP="0089317A">
      <w:pPr>
        <w:pStyle w:val="ListParagraph"/>
        <w:numPr>
          <w:ilvl w:val="0"/>
          <w:numId w:val="20"/>
        </w:numPr>
        <w:tabs>
          <w:tab w:val="left" w:pos="567"/>
        </w:tabs>
        <w:spacing w:before="120" w:after="120" w:line="480" w:lineRule="auto"/>
        <w:ind w:left="0" w:firstLine="0"/>
        <w:contextualSpacing/>
        <w:jc w:val="both"/>
        <w:rPr>
          <w:rFonts w:ascii="Times New Roman" w:hAnsi="Times New Roman"/>
          <w:sz w:val="24"/>
          <w:szCs w:val="24"/>
        </w:rPr>
      </w:pPr>
      <w:r w:rsidRPr="00357B5C">
        <w:rPr>
          <w:rFonts w:ascii="Times New Roman" w:hAnsi="Times New Roman"/>
          <w:b/>
          <w:sz w:val="24"/>
          <w:szCs w:val="24"/>
        </w:rPr>
        <w:t>Teratological parameter</w:t>
      </w:r>
    </w:p>
    <w:p w:rsidR="004A4120" w:rsidRPr="00357B5C" w:rsidRDefault="004A4120" w:rsidP="00FC7413">
      <w:pPr>
        <w:pStyle w:val="ListParagraph"/>
        <w:numPr>
          <w:ilvl w:val="0"/>
          <w:numId w:val="42"/>
        </w:numPr>
        <w:tabs>
          <w:tab w:val="left" w:pos="426"/>
        </w:tabs>
        <w:spacing w:before="120" w:after="120" w:line="480" w:lineRule="auto"/>
        <w:ind w:left="993" w:hanging="426"/>
        <w:contextualSpacing/>
        <w:jc w:val="both"/>
        <w:rPr>
          <w:rFonts w:ascii="Times New Roman" w:hAnsi="Times New Roman"/>
          <w:sz w:val="24"/>
          <w:szCs w:val="24"/>
        </w:rPr>
      </w:pPr>
      <w:r w:rsidRPr="00357B5C">
        <w:rPr>
          <w:rFonts w:ascii="Times New Roman" w:hAnsi="Times New Roman"/>
          <w:sz w:val="24"/>
          <w:szCs w:val="24"/>
        </w:rPr>
        <w:t>Survival rate</w:t>
      </w:r>
    </w:p>
    <w:p w:rsidR="004A4120" w:rsidRDefault="004A4120" w:rsidP="00FC7413">
      <w:pPr>
        <w:numPr>
          <w:ilvl w:val="0"/>
          <w:numId w:val="42"/>
        </w:numPr>
        <w:spacing w:before="120" w:after="120" w:line="480" w:lineRule="auto"/>
        <w:ind w:left="993" w:hanging="426"/>
        <w:jc w:val="both"/>
        <w:rPr>
          <w:rFonts w:ascii="Times New Roman" w:hAnsi="Times New Roman"/>
          <w:sz w:val="24"/>
          <w:szCs w:val="24"/>
        </w:rPr>
      </w:pPr>
      <w:r>
        <w:rPr>
          <w:rFonts w:ascii="Times New Roman" w:hAnsi="Times New Roman"/>
          <w:sz w:val="24"/>
          <w:szCs w:val="24"/>
        </w:rPr>
        <w:lastRenderedPageBreak/>
        <w:t>Number of malformed embryo</w:t>
      </w:r>
    </w:p>
    <w:p w:rsidR="004A4120" w:rsidRDefault="004A4120" w:rsidP="00FC7413">
      <w:pPr>
        <w:numPr>
          <w:ilvl w:val="0"/>
          <w:numId w:val="42"/>
        </w:numPr>
        <w:spacing w:before="120" w:after="120" w:line="480" w:lineRule="auto"/>
        <w:ind w:left="993" w:hanging="426"/>
        <w:jc w:val="both"/>
        <w:rPr>
          <w:rFonts w:ascii="Times New Roman" w:hAnsi="Times New Roman"/>
          <w:sz w:val="24"/>
          <w:szCs w:val="24"/>
        </w:rPr>
      </w:pPr>
      <w:r>
        <w:rPr>
          <w:rFonts w:ascii="Times New Roman" w:hAnsi="Times New Roman"/>
          <w:sz w:val="24"/>
          <w:szCs w:val="24"/>
        </w:rPr>
        <w:t>Incidence of morphological malformati</w:t>
      </w:r>
      <w:r w:rsidR="00431C2A">
        <w:rPr>
          <w:rFonts w:ascii="Times New Roman" w:hAnsi="Times New Roman"/>
          <w:sz w:val="24"/>
          <w:szCs w:val="24"/>
        </w:rPr>
        <w:t>on (head, beak, eye, neck, limb and</w:t>
      </w:r>
      <w:r>
        <w:rPr>
          <w:rFonts w:ascii="Times New Roman" w:hAnsi="Times New Roman"/>
          <w:sz w:val="24"/>
          <w:szCs w:val="24"/>
        </w:rPr>
        <w:t xml:space="preserve"> lower</w:t>
      </w:r>
      <w:r w:rsidR="00FC7413">
        <w:rPr>
          <w:rFonts w:ascii="Times New Roman" w:hAnsi="Times New Roman"/>
          <w:sz w:val="24"/>
          <w:szCs w:val="24"/>
        </w:rPr>
        <w:t xml:space="preserve"> body</w:t>
      </w:r>
      <w:r>
        <w:rPr>
          <w:rFonts w:ascii="Times New Roman" w:hAnsi="Times New Roman"/>
          <w:sz w:val="24"/>
          <w:szCs w:val="24"/>
        </w:rPr>
        <w:t xml:space="preserve">) </w:t>
      </w:r>
    </w:p>
    <w:p w:rsidR="004A4120" w:rsidRPr="006A3B55" w:rsidRDefault="004A4120" w:rsidP="00FC7413">
      <w:pPr>
        <w:numPr>
          <w:ilvl w:val="0"/>
          <w:numId w:val="42"/>
        </w:numPr>
        <w:spacing w:before="120" w:after="120" w:line="480" w:lineRule="auto"/>
        <w:ind w:left="993" w:hanging="426"/>
        <w:jc w:val="both"/>
        <w:rPr>
          <w:rFonts w:ascii="Times New Roman" w:hAnsi="Times New Roman"/>
          <w:sz w:val="24"/>
          <w:szCs w:val="24"/>
        </w:rPr>
      </w:pPr>
      <w:r>
        <w:rPr>
          <w:rFonts w:ascii="Times New Roman" w:hAnsi="Times New Roman"/>
          <w:sz w:val="24"/>
          <w:szCs w:val="24"/>
        </w:rPr>
        <w:t>Incidence of skeletal malformation (skull, vertebrae, ribs, sternum, upper limb and lower limb)</w:t>
      </w:r>
    </w:p>
    <w:p w:rsidR="004A4120" w:rsidRPr="00D03753" w:rsidRDefault="004A4120" w:rsidP="0089317A">
      <w:pPr>
        <w:pStyle w:val="ListParagraph"/>
        <w:numPr>
          <w:ilvl w:val="0"/>
          <w:numId w:val="21"/>
        </w:numPr>
        <w:tabs>
          <w:tab w:val="left" w:pos="567"/>
        </w:tabs>
        <w:spacing w:before="120" w:after="120" w:line="480" w:lineRule="auto"/>
        <w:ind w:left="0" w:firstLine="0"/>
        <w:contextualSpacing/>
        <w:jc w:val="both"/>
        <w:rPr>
          <w:rFonts w:ascii="Times New Roman" w:hAnsi="Times New Roman"/>
          <w:b/>
          <w:sz w:val="24"/>
          <w:szCs w:val="24"/>
        </w:rPr>
      </w:pPr>
      <w:r w:rsidRPr="00D03753">
        <w:rPr>
          <w:rFonts w:ascii="Times New Roman" w:hAnsi="Times New Roman"/>
          <w:b/>
          <w:sz w:val="24"/>
          <w:szCs w:val="24"/>
        </w:rPr>
        <w:t>Biochemical parameters</w:t>
      </w:r>
    </w:p>
    <w:p w:rsidR="004A4120" w:rsidRPr="006A3B55" w:rsidRDefault="004A4120" w:rsidP="00FC7413">
      <w:pPr>
        <w:numPr>
          <w:ilvl w:val="0"/>
          <w:numId w:val="43"/>
        </w:numPr>
        <w:spacing w:before="120" w:after="120" w:line="480" w:lineRule="auto"/>
        <w:ind w:left="993" w:hanging="426"/>
        <w:jc w:val="both"/>
        <w:rPr>
          <w:rFonts w:ascii="Times New Roman" w:hAnsi="Times New Roman"/>
          <w:sz w:val="24"/>
          <w:szCs w:val="24"/>
        </w:rPr>
      </w:pPr>
      <w:r w:rsidRPr="006A3B55">
        <w:rPr>
          <w:rFonts w:ascii="Times New Roman" w:hAnsi="Times New Roman"/>
          <w:sz w:val="24"/>
          <w:szCs w:val="24"/>
        </w:rPr>
        <w:t xml:space="preserve">Protein content- Lowry </w:t>
      </w:r>
      <w:r w:rsidRPr="006A3B55">
        <w:rPr>
          <w:rFonts w:ascii="Times New Roman" w:hAnsi="Times New Roman"/>
          <w:i/>
          <w:sz w:val="24"/>
          <w:szCs w:val="24"/>
        </w:rPr>
        <w:t>et al.</w:t>
      </w:r>
      <w:r w:rsidRPr="006A3B55">
        <w:rPr>
          <w:rFonts w:ascii="Times New Roman" w:hAnsi="Times New Roman"/>
          <w:sz w:val="24"/>
          <w:szCs w:val="24"/>
        </w:rPr>
        <w:t xml:space="preserve"> (1951)</w:t>
      </w:r>
    </w:p>
    <w:p w:rsidR="004A4120" w:rsidRPr="006A3B55" w:rsidRDefault="004A4120" w:rsidP="00FC7413">
      <w:pPr>
        <w:numPr>
          <w:ilvl w:val="0"/>
          <w:numId w:val="43"/>
        </w:numPr>
        <w:spacing w:before="120" w:after="120" w:line="480" w:lineRule="auto"/>
        <w:ind w:left="993" w:hanging="426"/>
        <w:jc w:val="both"/>
        <w:rPr>
          <w:rFonts w:ascii="Times New Roman" w:hAnsi="Times New Roman"/>
          <w:sz w:val="24"/>
          <w:szCs w:val="24"/>
        </w:rPr>
      </w:pPr>
      <w:r w:rsidRPr="006A3B55">
        <w:rPr>
          <w:rFonts w:ascii="Times New Roman" w:hAnsi="Times New Roman"/>
          <w:sz w:val="24"/>
          <w:szCs w:val="24"/>
        </w:rPr>
        <w:t>Glycogen-</w:t>
      </w:r>
      <w:r>
        <w:rPr>
          <w:rFonts w:ascii="Times New Roman" w:hAnsi="Times New Roman"/>
          <w:sz w:val="24"/>
          <w:szCs w:val="24"/>
        </w:rPr>
        <w:t xml:space="preserve"> Montgomery (1957).</w:t>
      </w:r>
    </w:p>
    <w:p w:rsidR="004A4120" w:rsidRPr="006A3B55" w:rsidRDefault="004A4120" w:rsidP="00FC7413">
      <w:pPr>
        <w:numPr>
          <w:ilvl w:val="0"/>
          <w:numId w:val="43"/>
        </w:numPr>
        <w:spacing w:before="120" w:after="120" w:line="480" w:lineRule="auto"/>
        <w:ind w:left="993" w:hanging="426"/>
        <w:jc w:val="both"/>
        <w:rPr>
          <w:rFonts w:ascii="Times New Roman" w:hAnsi="Times New Roman"/>
          <w:sz w:val="24"/>
          <w:szCs w:val="24"/>
        </w:rPr>
      </w:pPr>
      <w:r w:rsidRPr="006A3B55">
        <w:rPr>
          <w:rFonts w:ascii="Times New Roman" w:hAnsi="Times New Roman"/>
          <w:sz w:val="24"/>
          <w:szCs w:val="24"/>
        </w:rPr>
        <w:t xml:space="preserve">Cholesterol- </w:t>
      </w:r>
      <w:r>
        <w:rPr>
          <w:rFonts w:ascii="Times New Roman" w:hAnsi="Times New Roman"/>
          <w:sz w:val="24"/>
          <w:szCs w:val="24"/>
        </w:rPr>
        <w:t>Liebermann-Burchard reaction (Henry and Henry</w:t>
      </w:r>
      <w:r w:rsidR="00014081">
        <w:rPr>
          <w:rFonts w:ascii="Times New Roman" w:hAnsi="Times New Roman"/>
          <w:sz w:val="24"/>
          <w:szCs w:val="24"/>
        </w:rPr>
        <w:t xml:space="preserve">, </w:t>
      </w:r>
      <w:r>
        <w:rPr>
          <w:rFonts w:ascii="Times New Roman" w:hAnsi="Times New Roman"/>
          <w:sz w:val="24"/>
          <w:szCs w:val="24"/>
        </w:rPr>
        <w:t>1974).</w:t>
      </w:r>
    </w:p>
    <w:p w:rsidR="00431C2A" w:rsidRDefault="004A4120" w:rsidP="00FC7413">
      <w:pPr>
        <w:pStyle w:val="ListParagraph"/>
        <w:numPr>
          <w:ilvl w:val="0"/>
          <w:numId w:val="43"/>
        </w:numPr>
        <w:tabs>
          <w:tab w:val="left" w:pos="426"/>
          <w:tab w:val="left" w:pos="567"/>
        </w:tabs>
        <w:spacing w:before="120" w:after="120" w:line="480" w:lineRule="auto"/>
        <w:ind w:left="993" w:hanging="426"/>
        <w:jc w:val="both"/>
        <w:rPr>
          <w:rFonts w:ascii="Times New Roman" w:hAnsi="Times New Roman"/>
          <w:color w:val="000000"/>
          <w:sz w:val="24"/>
          <w:szCs w:val="24"/>
        </w:rPr>
      </w:pPr>
      <w:r>
        <w:rPr>
          <w:rFonts w:ascii="Times New Roman" w:hAnsi="Times New Roman"/>
          <w:sz w:val="24"/>
          <w:szCs w:val="24"/>
        </w:rPr>
        <w:t>D</w:t>
      </w:r>
      <w:r w:rsidRPr="006A3B55">
        <w:rPr>
          <w:rFonts w:ascii="Times New Roman" w:hAnsi="Times New Roman"/>
          <w:sz w:val="24"/>
          <w:szCs w:val="24"/>
        </w:rPr>
        <w:t>NA</w:t>
      </w:r>
      <w:r>
        <w:rPr>
          <w:rFonts w:ascii="Times New Roman" w:hAnsi="Times New Roman"/>
          <w:sz w:val="24"/>
          <w:szCs w:val="24"/>
        </w:rPr>
        <w:t xml:space="preserve"> </w:t>
      </w:r>
      <w:r w:rsidRPr="006A3B55">
        <w:rPr>
          <w:rFonts w:ascii="Times New Roman" w:hAnsi="Times New Roman"/>
          <w:sz w:val="24"/>
          <w:szCs w:val="24"/>
        </w:rPr>
        <w:t xml:space="preserve">and </w:t>
      </w:r>
      <w:r>
        <w:rPr>
          <w:rFonts w:ascii="Times New Roman" w:hAnsi="Times New Roman"/>
          <w:sz w:val="24"/>
          <w:szCs w:val="24"/>
        </w:rPr>
        <w:t>R</w:t>
      </w:r>
      <w:r w:rsidRPr="006A3B55">
        <w:rPr>
          <w:rFonts w:ascii="Times New Roman" w:hAnsi="Times New Roman"/>
          <w:sz w:val="24"/>
          <w:szCs w:val="24"/>
        </w:rPr>
        <w:t>NA</w:t>
      </w:r>
      <w:r>
        <w:rPr>
          <w:rFonts w:ascii="Times New Roman" w:hAnsi="Times New Roman"/>
          <w:sz w:val="24"/>
          <w:szCs w:val="24"/>
        </w:rPr>
        <w:t xml:space="preserve"> </w:t>
      </w:r>
      <w:r w:rsidRPr="006A3B55">
        <w:rPr>
          <w:rFonts w:ascii="Times New Roman" w:hAnsi="Times New Roman"/>
          <w:sz w:val="24"/>
          <w:szCs w:val="24"/>
        </w:rPr>
        <w:t>content</w:t>
      </w:r>
      <w:r w:rsidR="00E476B7">
        <w:rPr>
          <w:rFonts w:ascii="Times New Roman" w:hAnsi="Times New Roman"/>
          <w:sz w:val="24"/>
          <w:szCs w:val="24"/>
        </w:rPr>
        <w:t>s</w:t>
      </w:r>
      <w:r>
        <w:rPr>
          <w:rFonts w:ascii="Times New Roman" w:hAnsi="Times New Roman"/>
          <w:sz w:val="24"/>
          <w:szCs w:val="24"/>
        </w:rPr>
        <w:t xml:space="preserve"> </w:t>
      </w:r>
      <w:r w:rsidRPr="00047CB1">
        <w:rPr>
          <w:rFonts w:ascii="Times New Roman" w:hAnsi="Times New Roman"/>
          <w:color w:val="000000"/>
          <w:sz w:val="24"/>
          <w:szCs w:val="24"/>
        </w:rPr>
        <w:t>by the methods of Schneider (1957) using diphenylamine and orcinol reagents, respectively.</w:t>
      </w:r>
    </w:p>
    <w:p w:rsidR="008A4332" w:rsidRPr="0089317A" w:rsidRDefault="00431C2A" w:rsidP="00FC7413">
      <w:pPr>
        <w:pStyle w:val="ListParagraph"/>
        <w:numPr>
          <w:ilvl w:val="0"/>
          <w:numId w:val="43"/>
        </w:numPr>
        <w:tabs>
          <w:tab w:val="left" w:pos="993"/>
        </w:tabs>
        <w:spacing w:before="120" w:after="120" w:line="480" w:lineRule="auto"/>
        <w:ind w:left="993" w:hanging="426"/>
        <w:jc w:val="both"/>
        <w:rPr>
          <w:rFonts w:ascii="Times New Roman" w:hAnsi="Times New Roman"/>
          <w:color w:val="000000"/>
          <w:sz w:val="24"/>
          <w:szCs w:val="24"/>
        </w:rPr>
      </w:pPr>
      <w:r w:rsidRPr="0089317A">
        <w:rPr>
          <w:rFonts w:ascii="Times New Roman" w:hAnsi="Times New Roman"/>
          <w:color w:val="000000"/>
          <w:sz w:val="24"/>
          <w:szCs w:val="24"/>
        </w:rPr>
        <w:t xml:space="preserve">Reduced </w:t>
      </w:r>
      <w:r w:rsidRPr="0089317A">
        <w:rPr>
          <w:rFonts w:ascii="Times New Roman" w:hAnsi="Times New Roman"/>
          <w:bCs/>
          <w:color w:val="000000"/>
          <w:sz w:val="24"/>
          <w:szCs w:val="24"/>
        </w:rPr>
        <w:t>Glutathione (</w:t>
      </w:r>
      <w:r w:rsidRPr="0089317A">
        <w:rPr>
          <w:rFonts w:ascii="Times New Roman" w:hAnsi="Times New Roman"/>
          <w:color w:val="000000"/>
          <w:sz w:val="24"/>
          <w:szCs w:val="24"/>
        </w:rPr>
        <w:t xml:space="preserve">GSH) Moron </w:t>
      </w:r>
      <w:r w:rsidRPr="0089317A">
        <w:rPr>
          <w:rFonts w:ascii="Times New Roman" w:hAnsi="Times New Roman"/>
          <w:i/>
          <w:iCs/>
          <w:color w:val="000000"/>
          <w:sz w:val="24"/>
          <w:szCs w:val="24"/>
        </w:rPr>
        <w:t xml:space="preserve">et al. </w:t>
      </w:r>
      <w:r w:rsidRPr="0089317A">
        <w:rPr>
          <w:rFonts w:ascii="Times New Roman" w:hAnsi="Times New Roman"/>
          <w:color w:val="000000"/>
          <w:sz w:val="24"/>
          <w:szCs w:val="24"/>
        </w:rPr>
        <w:t xml:space="preserve">(1979). </w:t>
      </w:r>
      <w:r w:rsidR="0089317A" w:rsidRPr="0089317A">
        <w:rPr>
          <w:rFonts w:ascii="Times New Roman" w:hAnsi="Times New Roman"/>
          <w:color w:val="000000"/>
          <w:sz w:val="24"/>
          <w:szCs w:val="24"/>
        </w:rPr>
        <w:t xml:space="preserve"> </w:t>
      </w:r>
    </w:p>
    <w:p w:rsidR="004A4120" w:rsidRPr="00014081" w:rsidRDefault="0089317A" w:rsidP="0089317A">
      <w:pPr>
        <w:pStyle w:val="ListParagraph"/>
        <w:tabs>
          <w:tab w:val="left" w:pos="567"/>
          <w:tab w:val="left" w:pos="709"/>
        </w:tabs>
        <w:spacing w:before="120" w:after="120" w:line="480" w:lineRule="auto"/>
        <w:ind w:left="425" w:hanging="283"/>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4A4120" w:rsidRPr="00014081">
        <w:rPr>
          <w:rFonts w:ascii="Times New Roman" w:hAnsi="Times New Roman"/>
          <w:b/>
          <w:sz w:val="24"/>
          <w:szCs w:val="24"/>
        </w:rPr>
        <w:t xml:space="preserve">Activities of enzymes </w:t>
      </w:r>
    </w:p>
    <w:p w:rsidR="004A4120" w:rsidRDefault="004A4120" w:rsidP="00FC7413">
      <w:pPr>
        <w:pStyle w:val="ListParagraph"/>
        <w:numPr>
          <w:ilvl w:val="0"/>
          <w:numId w:val="44"/>
        </w:numPr>
        <w:tabs>
          <w:tab w:val="left" w:pos="567"/>
        </w:tabs>
        <w:spacing w:before="120" w:after="120" w:line="480" w:lineRule="auto"/>
        <w:ind w:left="993" w:hanging="426"/>
        <w:contextualSpacing/>
        <w:rPr>
          <w:rFonts w:ascii="Times New Roman" w:hAnsi="Times New Roman"/>
          <w:color w:val="000000"/>
          <w:sz w:val="24"/>
          <w:szCs w:val="24"/>
        </w:rPr>
      </w:pPr>
      <w:r w:rsidRPr="002C5FE6">
        <w:rPr>
          <w:rFonts w:ascii="Times New Roman" w:hAnsi="Times New Roman"/>
          <w:sz w:val="24"/>
          <w:szCs w:val="24"/>
        </w:rPr>
        <w:t>Alkaline Phosphatase</w:t>
      </w:r>
      <w:r w:rsidR="00014081">
        <w:rPr>
          <w:rFonts w:ascii="Times New Roman" w:hAnsi="Times New Roman"/>
          <w:sz w:val="24"/>
          <w:szCs w:val="24"/>
        </w:rPr>
        <w:t xml:space="preserve"> (ALP) </w:t>
      </w:r>
      <w:r w:rsidR="00014081" w:rsidRPr="002C5FE6">
        <w:rPr>
          <w:rFonts w:ascii="Times New Roman" w:hAnsi="Times New Roman"/>
          <w:sz w:val="24"/>
          <w:szCs w:val="24"/>
        </w:rPr>
        <w:t>and</w:t>
      </w:r>
      <w:r w:rsidRPr="002C5FE6">
        <w:rPr>
          <w:rFonts w:ascii="Times New Roman" w:hAnsi="Times New Roman"/>
          <w:sz w:val="24"/>
          <w:szCs w:val="24"/>
        </w:rPr>
        <w:t xml:space="preserve"> Acid phosphatase</w:t>
      </w:r>
      <w:r>
        <w:rPr>
          <w:rFonts w:ascii="Times New Roman" w:hAnsi="Times New Roman"/>
          <w:sz w:val="24"/>
          <w:szCs w:val="24"/>
        </w:rPr>
        <w:t xml:space="preserve"> </w:t>
      </w:r>
      <w:r w:rsidR="00014081">
        <w:rPr>
          <w:rFonts w:ascii="Times New Roman" w:hAnsi="Times New Roman"/>
          <w:sz w:val="24"/>
          <w:szCs w:val="24"/>
        </w:rPr>
        <w:t xml:space="preserve">(ACP) </w:t>
      </w:r>
      <w:r>
        <w:rPr>
          <w:rFonts w:ascii="Times New Roman" w:hAnsi="Times New Roman"/>
          <w:sz w:val="24"/>
          <w:szCs w:val="24"/>
        </w:rPr>
        <w:t xml:space="preserve">by method of </w:t>
      </w:r>
      <w:r w:rsidRPr="00047CB1">
        <w:rPr>
          <w:rFonts w:ascii="Times New Roman" w:hAnsi="Times New Roman"/>
          <w:color w:val="000000"/>
          <w:sz w:val="24"/>
          <w:szCs w:val="24"/>
        </w:rPr>
        <w:t>Kind and King (1954).</w:t>
      </w:r>
      <w:r>
        <w:rPr>
          <w:rFonts w:ascii="Times New Roman" w:hAnsi="Times New Roman"/>
          <w:color w:val="000000"/>
          <w:sz w:val="24"/>
          <w:szCs w:val="24"/>
        </w:rPr>
        <w:t xml:space="preserve"> </w:t>
      </w:r>
    </w:p>
    <w:p w:rsidR="004A4120" w:rsidRDefault="004A4120" w:rsidP="00FC7413">
      <w:pPr>
        <w:pStyle w:val="ListParagraph"/>
        <w:numPr>
          <w:ilvl w:val="0"/>
          <w:numId w:val="44"/>
        </w:numPr>
        <w:tabs>
          <w:tab w:val="left" w:pos="567"/>
        </w:tabs>
        <w:spacing w:before="120" w:after="120" w:line="480" w:lineRule="auto"/>
        <w:ind w:left="993" w:hanging="426"/>
        <w:contextualSpacing/>
        <w:rPr>
          <w:rFonts w:ascii="Times New Roman" w:hAnsi="Times New Roman"/>
          <w:color w:val="000000"/>
          <w:sz w:val="24"/>
          <w:szCs w:val="24"/>
        </w:rPr>
      </w:pPr>
      <w:r w:rsidRPr="002C5FE6">
        <w:rPr>
          <w:rFonts w:ascii="Times New Roman" w:hAnsi="Times New Roman"/>
          <w:sz w:val="24"/>
          <w:szCs w:val="24"/>
        </w:rPr>
        <w:t>Glutamate oxaloacetate transaminase and Glutamate pyruvate transaminase</w:t>
      </w:r>
      <w:r>
        <w:rPr>
          <w:rFonts w:ascii="Times New Roman" w:hAnsi="Times New Roman"/>
          <w:sz w:val="24"/>
          <w:szCs w:val="24"/>
        </w:rPr>
        <w:t xml:space="preserve"> </w:t>
      </w:r>
      <w:r w:rsidRPr="00047CB1">
        <w:rPr>
          <w:rFonts w:ascii="Times New Roman" w:hAnsi="Times New Roman"/>
          <w:color w:val="000000"/>
          <w:sz w:val="24"/>
          <w:szCs w:val="24"/>
        </w:rPr>
        <w:t>method of King (1965).</w:t>
      </w:r>
      <w:r>
        <w:rPr>
          <w:rFonts w:ascii="Times New Roman" w:hAnsi="Times New Roman"/>
          <w:color w:val="000000"/>
          <w:sz w:val="24"/>
          <w:szCs w:val="24"/>
        </w:rPr>
        <w:t xml:space="preserve"> </w:t>
      </w:r>
    </w:p>
    <w:p w:rsidR="004A4120" w:rsidRPr="00C80940" w:rsidRDefault="004A4120" w:rsidP="00FC7413">
      <w:pPr>
        <w:pStyle w:val="ListParagraph"/>
        <w:numPr>
          <w:ilvl w:val="0"/>
          <w:numId w:val="44"/>
        </w:numPr>
        <w:tabs>
          <w:tab w:val="left" w:pos="567"/>
        </w:tabs>
        <w:spacing w:before="120" w:after="120" w:line="480" w:lineRule="auto"/>
        <w:ind w:left="993" w:hanging="426"/>
        <w:contextualSpacing/>
        <w:rPr>
          <w:rFonts w:ascii="Times New Roman" w:hAnsi="Times New Roman"/>
          <w:color w:val="000000"/>
          <w:sz w:val="24"/>
          <w:szCs w:val="24"/>
        </w:rPr>
      </w:pPr>
      <w:r>
        <w:rPr>
          <w:rFonts w:ascii="Times New Roman" w:hAnsi="Times New Roman"/>
          <w:color w:val="000000"/>
          <w:sz w:val="24"/>
          <w:szCs w:val="24"/>
        </w:rPr>
        <w:t>Acetylcholinesterase (AC</w:t>
      </w:r>
      <w:r w:rsidRPr="002C5FE6">
        <w:rPr>
          <w:rFonts w:ascii="Times New Roman" w:hAnsi="Times New Roman"/>
          <w:color w:val="000000"/>
          <w:sz w:val="24"/>
          <w:szCs w:val="24"/>
        </w:rPr>
        <w:t>hE)</w:t>
      </w:r>
      <w:r w:rsidRPr="002C5FE6">
        <w:rPr>
          <w:rFonts w:ascii="Times New Roman" w:hAnsi="Times New Roman"/>
          <w:sz w:val="24"/>
          <w:szCs w:val="24"/>
        </w:rPr>
        <w:t xml:space="preserve"> Ellman </w:t>
      </w:r>
      <w:r w:rsidRPr="00850AB3">
        <w:rPr>
          <w:rFonts w:ascii="Times New Roman" w:hAnsi="Times New Roman"/>
          <w:i/>
          <w:sz w:val="24"/>
          <w:szCs w:val="24"/>
        </w:rPr>
        <w:t>et al</w:t>
      </w:r>
      <w:r>
        <w:rPr>
          <w:rFonts w:ascii="Times New Roman" w:hAnsi="Times New Roman"/>
          <w:i/>
          <w:sz w:val="24"/>
          <w:szCs w:val="24"/>
        </w:rPr>
        <w:t>.</w:t>
      </w:r>
      <w:r w:rsidRPr="002C5FE6">
        <w:rPr>
          <w:rFonts w:ascii="Times New Roman" w:hAnsi="Times New Roman"/>
          <w:sz w:val="24"/>
          <w:szCs w:val="24"/>
        </w:rPr>
        <w:t xml:space="preserve"> (1961)</w:t>
      </w:r>
      <w:r>
        <w:rPr>
          <w:rFonts w:ascii="Times New Roman" w:hAnsi="Times New Roman"/>
          <w:sz w:val="24"/>
          <w:szCs w:val="24"/>
        </w:rPr>
        <w:t xml:space="preserve">. </w:t>
      </w:r>
    </w:p>
    <w:p w:rsidR="00C80940" w:rsidRPr="008223BE" w:rsidRDefault="00C80940" w:rsidP="00C80940">
      <w:pPr>
        <w:pStyle w:val="ListParagraph"/>
        <w:tabs>
          <w:tab w:val="left" w:pos="567"/>
        </w:tabs>
        <w:spacing w:before="120" w:after="120" w:line="480" w:lineRule="auto"/>
        <w:ind w:left="993"/>
        <w:contextualSpacing/>
        <w:rPr>
          <w:rFonts w:ascii="Times New Roman" w:hAnsi="Times New Roman"/>
          <w:color w:val="000000"/>
          <w:sz w:val="24"/>
          <w:szCs w:val="24"/>
        </w:rPr>
      </w:pPr>
    </w:p>
    <w:p w:rsidR="004A4120" w:rsidRPr="000648FD" w:rsidRDefault="004A4120" w:rsidP="0089317A">
      <w:pPr>
        <w:pStyle w:val="ListParagraph"/>
        <w:numPr>
          <w:ilvl w:val="0"/>
          <w:numId w:val="23"/>
        </w:numPr>
        <w:tabs>
          <w:tab w:val="num" w:pos="567"/>
        </w:tabs>
        <w:spacing w:before="120" w:after="120" w:line="480" w:lineRule="auto"/>
        <w:ind w:hanging="1205"/>
        <w:contextualSpacing/>
        <w:jc w:val="both"/>
        <w:rPr>
          <w:rFonts w:ascii="Times New Roman" w:hAnsi="Times New Roman"/>
          <w:sz w:val="24"/>
          <w:szCs w:val="24"/>
        </w:rPr>
      </w:pPr>
      <w:r w:rsidRPr="000648FD">
        <w:rPr>
          <w:rFonts w:ascii="Times New Roman" w:hAnsi="Times New Roman"/>
          <w:sz w:val="24"/>
          <w:szCs w:val="24"/>
        </w:rPr>
        <w:t>Histopathological study of liver.</w:t>
      </w:r>
    </w:p>
    <w:p w:rsidR="00357B5C" w:rsidRPr="0089317A" w:rsidRDefault="004A4120" w:rsidP="0089317A">
      <w:pPr>
        <w:pStyle w:val="ListParagraph"/>
        <w:numPr>
          <w:ilvl w:val="0"/>
          <w:numId w:val="22"/>
        </w:numPr>
        <w:tabs>
          <w:tab w:val="num" w:pos="567"/>
        </w:tabs>
        <w:spacing w:before="120" w:after="120" w:line="480" w:lineRule="auto"/>
        <w:ind w:left="426" w:hanging="426"/>
        <w:contextualSpacing/>
        <w:jc w:val="both"/>
        <w:rPr>
          <w:rFonts w:ascii="Times New Roman" w:hAnsi="Times New Roman"/>
          <w:b/>
          <w:sz w:val="24"/>
          <w:szCs w:val="24"/>
        </w:rPr>
      </w:pPr>
      <w:r w:rsidRPr="0089317A">
        <w:rPr>
          <w:rFonts w:ascii="Times New Roman" w:hAnsi="Times New Roman"/>
          <w:sz w:val="24"/>
          <w:szCs w:val="24"/>
        </w:rPr>
        <w:t xml:space="preserve">Skeletal preparation of 16 day old chick </w:t>
      </w:r>
      <w:r w:rsidR="00357B5C" w:rsidRPr="0089317A">
        <w:rPr>
          <w:rFonts w:ascii="Times New Roman" w:hAnsi="Times New Roman"/>
          <w:sz w:val="24"/>
          <w:szCs w:val="24"/>
        </w:rPr>
        <w:t>embryo by</w:t>
      </w:r>
      <w:r w:rsidRPr="0089317A">
        <w:rPr>
          <w:rFonts w:ascii="Times New Roman" w:hAnsi="Times New Roman"/>
          <w:sz w:val="24"/>
          <w:szCs w:val="24"/>
        </w:rPr>
        <w:t xml:space="preserve"> double staining (Alizarin Red S and </w:t>
      </w:r>
      <w:r w:rsidR="0089317A" w:rsidRPr="0089317A">
        <w:rPr>
          <w:rFonts w:ascii="Times New Roman" w:hAnsi="Times New Roman"/>
          <w:sz w:val="24"/>
          <w:szCs w:val="24"/>
        </w:rPr>
        <w:tab/>
      </w:r>
      <w:r w:rsidRPr="0089317A">
        <w:rPr>
          <w:rFonts w:ascii="Times New Roman" w:hAnsi="Times New Roman"/>
          <w:sz w:val="24"/>
          <w:szCs w:val="24"/>
        </w:rPr>
        <w:t xml:space="preserve">Alcian </w:t>
      </w:r>
      <w:r w:rsidR="00357B5C" w:rsidRPr="0089317A">
        <w:rPr>
          <w:rFonts w:ascii="Times New Roman" w:hAnsi="Times New Roman"/>
          <w:sz w:val="24"/>
          <w:szCs w:val="24"/>
        </w:rPr>
        <w:t>blue)</w:t>
      </w:r>
      <w:r w:rsidRPr="0089317A">
        <w:rPr>
          <w:rFonts w:ascii="Times New Roman" w:hAnsi="Times New Roman"/>
          <w:sz w:val="24"/>
          <w:szCs w:val="24"/>
        </w:rPr>
        <w:t xml:space="preserve"> method </w:t>
      </w:r>
      <w:r w:rsidR="008F19E9" w:rsidRPr="0089317A">
        <w:rPr>
          <w:rFonts w:ascii="Times New Roman" w:hAnsi="Times New Roman"/>
          <w:sz w:val="24"/>
          <w:szCs w:val="24"/>
        </w:rPr>
        <w:t xml:space="preserve">of </w:t>
      </w:r>
      <w:r w:rsidR="008F19E9" w:rsidRPr="0089317A">
        <w:rPr>
          <w:rFonts w:ascii="Times New Roman" w:hAnsi="Times New Roman"/>
          <w:color w:val="000000"/>
          <w:sz w:val="24"/>
          <w:szCs w:val="24"/>
        </w:rPr>
        <w:t>McL</w:t>
      </w:r>
      <w:r w:rsidR="00FC7413">
        <w:rPr>
          <w:rFonts w:ascii="Times New Roman" w:hAnsi="Times New Roman"/>
          <w:color w:val="000000"/>
          <w:sz w:val="24"/>
          <w:szCs w:val="24"/>
        </w:rPr>
        <w:t>eod</w:t>
      </w:r>
      <w:r w:rsidR="008F19E9" w:rsidRPr="0089317A">
        <w:rPr>
          <w:rFonts w:ascii="Times New Roman" w:hAnsi="Times New Roman"/>
          <w:color w:val="000000"/>
          <w:sz w:val="24"/>
          <w:szCs w:val="24"/>
        </w:rPr>
        <w:t xml:space="preserve"> (1980) </w:t>
      </w:r>
      <w:r w:rsidRPr="0089317A">
        <w:rPr>
          <w:rFonts w:ascii="Times New Roman" w:hAnsi="Times New Roman"/>
          <w:sz w:val="24"/>
          <w:szCs w:val="24"/>
        </w:rPr>
        <w:t xml:space="preserve">for examination </w:t>
      </w:r>
      <w:r w:rsidR="00FC7413">
        <w:rPr>
          <w:rFonts w:ascii="Times New Roman" w:hAnsi="Times New Roman"/>
          <w:sz w:val="24"/>
          <w:szCs w:val="24"/>
        </w:rPr>
        <w:t xml:space="preserve">of </w:t>
      </w:r>
      <w:r w:rsidRPr="0089317A">
        <w:rPr>
          <w:rFonts w:ascii="Times New Roman" w:hAnsi="Times New Roman"/>
          <w:sz w:val="24"/>
          <w:szCs w:val="24"/>
        </w:rPr>
        <w:t>skeletal abnormalities</w:t>
      </w:r>
      <w:r w:rsidR="00357B5C" w:rsidRPr="0089317A">
        <w:rPr>
          <w:rFonts w:ascii="Times New Roman" w:hAnsi="Times New Roman"/>
          <w:sz w:val="24"/>
          <w:szCs w:val="24"/>
        </w:rPr>
        <w:t>.</w:t>
      </w:r>
      <w:r w:rsidR="0089317A" w:rsidRPr="0089317A">
        <w:rPr>
          <w:rFonts w:ascii="Times New Roman" w:hAnsi="Times New Roman"/>
          <w:sz w:val="24"/>
          <w:szCs w:val="24"/>
        </w:rPr>
        <w:t xml:space="preserve"> </w:t>
      </w:r>
    </w:p>
    <w:p w:rsidR="00431C2A" w:rsidRDefault="00431C2A" w:rsidP="0089317A">
      <w:pPr>
        <w:pStyle w:val="ListParagraph"/>
        <w:tabs>
          <w:tab w:val="left" w:pos="0"/>
        </w:tabs>
        <w:spacing w:before="120" w:after="120" w:line="480" w:lineRule="auto"/>
        <w:ind w:left="0"/>
        <w:jc w:val="both"/>
        <w:rPr>
          <w:rFonts w:ascii="Times New Roman" w:hAnsi="Times New Roman" w:cs="Times New Roman"/>
          <w:b/>
          <w:bCs/>
          <w:color w:val="000000"/>
          <w:sz w:val="24"/>
          <w:szCs w:val="24"/>
        </w:rPr>
      </w:pPr>
    </w:p>
    <w:p w:rsidR="00C80940" w:rsidRDefault="00C80940" w:rsidP="0089317A">
      <w:pPr>
        <w:pStyle w:val="ListParagraph"/>
        <w:tabs>
          <w:tab w:val="left" w:pos="0"/>
        </w:tabs>
        <w:spacing w:before="120" w:after="120" w:line="480" w:lineRule="auto"/>
        <w:ind w:left="0"/>
        <w:jc w:val="both"/>
        <w:rPr>
          <w:rFonts w:ascii="Times New Roman" w:hAnsi="Times New Roman" w:cs="Times New Roman"/>
          <w:b/>
          <w:bCs/>
          <w:color w:val="000000"/>
          <w:sz w:val="24"/>
          <w:szCs w:val="24"/>
        </w:rPr>
      </w:pPr>
    </w:p>
    <w:p w:rsidR="00A0073A" w:rsidRPr="004E404C" w:rsidRDefault="00A0073A" w:rsidP="0089317A">
      <w:pPr>
        <w:pStyle w:val="ListParagraph"/>
        <w:tabs>
          <w:tab w:val="left" w:pos="0"/>
        </w:tabs>
        <w:spacing w:before="240" w:after="120" w:line="480" w:lineRule="auto"/>
        <w:ind w:left="0"/>
        <w:jc w:val="both"/>
        <w:rPr>
          <w:rFonts w:ascii="Times New Roman" w:hAnsi="Times New Roman" w:cs="Times New Roman"/>
          <w:b/>
          <w:bCs/>
          <w:color w:val="000000"/>
          <w:sz w:val="24"/>
          <w:szCs w:val="24"/>
        </w:rPr>
      </w:pPr>
      <w:r w:rsidRPr="004E404C">
        <w:rPr>
          <w:rFonts w:ascii="Times New Roman" w:hAnsi="Times New Roman" w:cs="Times New Roman"/>
          <w:b/>
          <w:bCs/>
          <w:color w:val="000000"/>
          <w:sz w:val="24"/>
          <w:szCs w:val="24"/>
        </w:rPr>
        <w:lastRenderedPageBreak/>
        <w:t>RESULTS</w:t>
      </w:r>
    </w:p>
    <w:p w:rsidR="00FC7413" w:rsidRPr="0015396F" w:rsidRDefault="00FC7413" w:rsidP="00FC7413">
      <w:pPr>
        <w:tabs>
          <w:tab w:val="left" w:pos="0"/>
        </w:tabs>
        <w:spacing w:before="120" w:after="120" w:line="480" w:lineRule="auto"/>
        <w:jc w:val="both"/>
        <w:rPr>
          <w:rFonts w:ascii="Times New Roman" w:eastAsia="Times New Roman" w:hAnsi="Times New Roman" w:cs="Times New Roman"/>
          <w:b/>
          <w:bCs/>
          <w:color w:val="000000"/>
          <w:sz w:val="24"/>
          <w:szCs w:val="24"/>
        </w:rPr>
      </w:pPr>
      <w:r w:rsidRPr="0015396F">
        <w:rPr>
          <w:rFonts w:ascii="Times New Roman" w:eastAsia="Times New Roman" w:hAnsi="Times New Roman" w:cs="Times New Roman"/>
          <w:b/>
          <w:bCs/>
          <w:color w:val="000000"/>
          <w:sz w:val="24"/>
          <w:szCs w:val="24"/>
        </w:rPr>
        <w:t>Experimental plan I</w:t>
      </w:r>
    </w:p>
    <w:p w:rsidR="00FC7413" w:rsidRPr="0015396F" w:rsidRDefault="00FC7413" w:rsidP="00FC7413">
      <w:pPr>
        <w:tabs>
          <w:tab w:val="left" w:pos="0"/>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15396F">
        <w:rPr>
          <w:rFonts w:ascii="Times New Roman" w:eastAsia="Times New Roman" w:hAnsi="Times New Roman" w:cs="Times New Roman"/>
          <w:color w:val="000000"/>
          <w:sz w:val="24"/>
          <w:szCs w:val="24"/>
        </w:rPr>
        <w:t>Exposure of fertilized eggs to dicofol and deltamethrin on “0” day of incubation resulted in dose dependent decrease of surviving embryo</w:t>
      </w:r>
      <w:r>
        <w:rPr>
          <w:rFonts w:ascii="Times New Roman" w:eastAsia="Times New Roman" w:hAnsi="Times New Roman" w:cs="Times New Roman"/>
          <w:color w:val="000000"/>
          <w:sz w:val="24"/>
          <w:szCs w:val="24"/>
        </w:rPr>
        <w:t>s</w:t>
      </w:r>
      <w:r w:rsidRPr="0015396F">
        <w:rPr>
          <w:rFonts w:ascii="Times New Roman" w:eastAsia="Times New Roman" w:hAnsi="Times New Roman" w:cs="Times New Roman"/>
          <w:color w:val="000000"/>
          <w:sz w:val="24"/>
          <w:szCs w:val="24"/>
        </w:rPr>
        <w:t xml:space="preserve"> on both the embryonic day 4 and 7. But significant decrease in survivability rate was observed only on ED 4 in the group treated with high dose of deltamethrin. Similarly, mean body weight of embryos on ED 4 was decreased significantly at medium dose of dicofol and high</w:t>
      </w:r>
      <w:r w:rsidR="00E476B7">
        <w:rPr>
          <w:rFonts w:ascii="Times New Roman" w:eastAsia="Times New Roman" w:hAnsi="Times New Roman" w:cs="Times New Roman"/>
          <w:color w:val="000000"/>
          <w:sz w:val="24"/>
          <w:szCs w:val="24"/>
        </w:rPr>
        <w:t xml:space="preserve"> dose of deltamethrin treatment</w:t>
      </w:r>
      <w:r w:rsidRPr="0015396F">
        <w:rPr>
          <w:rFonts w:ascii="Times New Roman" w:eastAsia="Times New Roman" w:hAnsi="Times New Roman" w:cs="Times New Roman"/>
          <w:color w:val="000000"/>
          <w:sz w:val="24"/>
          <w:szCs w:val="24"/>
        </w:rPr>
        <w:t>, respectively. No effect was observed on mean body weight of 7 day old chick embryo. The significant number</w:t>
      </w:r>
      <w:r>
        <w:rPr>
          <w:rFonts w:ascii="Times New Roman" w:eastAsia="Times New Roman" w:hAnsi="Times New Roman" w:cs="Times New Roman"/>
          <w:color w:val="000000"/>
          <w:sz w:val="24"/>
          <w:szCs w:val="24"/>
        </w:rPr>
        <w:t xml:space="preserve"> of abnormal survivors was</w:t>
      </w:r>
      <w:r w:rsidRPr="0015396F">
        <w:rPr>
          <w:rFonts w:ascii="Times New Roman" w:eastAsia="Times New Roman" w:hAnsi="Times New Roman" w:cs="Times New Roman"/>
          <w:color w:val="000000"/>
          <w:sz w:val="24"/>
          <w:szCs w:val="24"/>
        </w:rPr>
        <w:t xml:space="preserve"> obtained on embryonic day 4 from the group of eggs treated with medium and high dose of deltamethrin, while on ED 7 the percentage</w:t>
      </w:r>
      <w:r>
        <w:rPr>
          <w:rFonts w:ascii="Times New Roman" w:eastAsia="Times New Roman" w:hAnsi="Times New Roman" w:cs="Times New Roman"/>
          <w:color w:val="000000"/>
          <w:sz w:val="24"/>
          <w:szCs w:val="24"/>
        </w:rPr>
        <w:t xml:space="preserve"> of</w:t>
      </w:r>
      <w:r w:rsidRPr="0015396F">
        <w:rPr>
          <w:rFonts w:ascii="Times New Roman" w:eastAsia="Times New Roman" w:hAnsi="Times New Roman" w:cs="Times New Roman"/>
          <w:color w:val="000000"/>
          <w:sz w:val="24"/>
          <w:szCs w:val="24"/>
        </w:rPr>
        <w:t xml:space="preserve"> abnormal surviving embryos were significant in the group treated with only high dose of deltamethrin. No significant effect was found on survivability of dicofol treated animals on either of embryonic days (4 and 7). On both the embryonic day 4 and 7, abnormal survivors exhibited number of external malformations such as general growth retardation, subcutaneous hemorrhage, microcephaly, exencephaly, anencephaly, </w:t>
      </w:r>
      <w:r w:rsidR="00E476B7" w:rsidRPr="0015396F">
        <w:rPr>
          <w:rFonts w:ascii="Times New Roman" w:eastAsia="Times New Roman" w:hAnsi="Times New Roman" w:cs="Times New Roman"/>
          <w:color w:val="000000"/>
          <w:sz w:val="24"/>
          <w:szCs w:val="24"/>
        </w:rPr>
        <w:t>micro</w:t>
      </w:r>
      <w:r w:rsidR="00E476B7">
        <w:rPr>
          <w:rFonts w:ascii="Times New Roman" w:eastAsia="Times New Roman" w:hAnsi="Times New Roman" w:cs="Times New Roman"/>
          <w:color w:val="000000"/>
          <w:sz w:val="24"/>
          <w:szCs w:val="24"/>
        </w:rPr>
        <w:t>ph</w:t>
      </w:r>
      <w:r w:rsidR="00E476B7" w:rsidRPr="0015396F">
        <w:rPr>
          <w:rFonts w:ascii="Times New Roman" w:eastAsia="Times New Roman" w:hAnsi="Times New Roman" w:cs="Times New Roman"/>
          <w:color w:val="000000"/>
          <w:sz w:val="24"/>
          <w:szCs w:val="24"/>
        </w:rPr>
        <w:t>thalmia</w:t>
      </w:r>
      <w:r w:rsidRPr="0015396F">
        <w:rPr>
          <w:rFonts w:ascii="Times New Roman" w:eastAsia="Times New Roman" w:hAnsi="Times New Roman" w:cs="Times New Roman"/>
          <w:color w:val="000000"/>
          <w:sz w:val="24"/>
          <w:szCs w:val="24"/>
        </w:rPr>
        <w:t xml:space="preserve">, anophthalmia, exophthalmia, defects in beak and neck. The numbers of embryo with these anomalies were increased with increasing concentration of each of </w:t>
      </w:r>
      <w:r>
        <w:rPr>
          <w:rFonts w:ascii="Times New Roman" w:eastAsia="Times New Roman" w:hAnsi="Times New Roman" w:cs="Times New Roman"/>
          <w:color w:val="000000"/>
          <w:sz w:val="24"/>
          <w:szCs w:val="24"/>
        </w:rPr>
        <w:t xml:space="preserve">the </w:t>
      </w:r>
      <w:r w:rsidRPr="0015396F">
        <w:rPr>
          <w:rFonts w:ascii="Times New Roman" w:eastAsia="Times New Roman" w:hAnsi="Times New Roman" w:cs="Times New Roman"/>
          <w:color w:val="000000"/>
          <w:sz w:val="24"/>
          <w:szCs w:val="24"/>
        </w:rPr>
        <w:t xml:space="preserve">insecticide. </w:t>
      </w:r>
    </w:p>
    <w:p w:rsidR="00FC7413" w:rsidRPr="0015396F" w:rsidRDefault="00FC7413" w:rsidP="00FC7413">
      <w:pPr>
        <w:tabs>
          <w:tab w:val="left" w:pos="0"/>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15396F">
        <w:rPr>
          <w:rFonts w:ascii="Times New Roman" w:eastAsia="Times New Roman" w:hAnsi="Times New Roman" w:cs="Times New Roman"/>
          <w:color w:val="000000"/>
          <w:sz w:val="24"/>
          <w:szCs w:val="24"/>
        </w:rPr>
        <w:t xml:space="preserve">On embryonic day 4, total embryonic glycogen content showed significant decrease at </w:t>
      </w:r>
      <w:r w:rsidRPr="0015396F">
        <w:rPr>
          <w:rFonts w:ascii="Times New Roman" w:eastAsia="Times New Roman" w:hAnsi="Times New Roman" w:cs="Times New Roman"/>
          <w:sz w:val="24"/>
          <w:szCs w:val="24"/>
        </w:rPr>
        <w:t>1000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dicofol</w:t>
      </w:r>
      <w:r w:rsidRPr="0015396F">
        <w:rPr>
          <w:rFonts w:ascii="Times New Roman" w:eastAsia="Times New Roman" w:hAnsi="Times New Roman" w:cs="Times New Roman"/>
          <w:color w:val="000000"/>
          <w:sz w:val="24"/>
          <w:szCs w:val="24"/>
        </w:rPr>
        <w:t xml:space="preserve"> and </w:t>
      </w:r>
      <w:r w:rsidRPr="0015396F">
        <w:rPr>
          <w:rFonts w:ascii="Times New Roman" w:eastAsia="Times New Roman" w:hAnsi="Times New Roman" w:cs="Times New Roman"/>
          <w:sz w:val="24"/>
          <w:szCs w:val="24"/>
        </w:rPr>
        <w:t>25 and 50 mg L</w:t>
      </w:r>
      <w:r w:rsidRPr="0015396F">
        <w:rPr>
          <w:rFonts w:ascii="Times New Roman" w:eastAsia="Times New Roman" w:hAnsi="Times New Roman" w:cs="Times New Roman"/>
          <w:sz w:val="24"/>
          <w:szCs w:val="24"/>
          <w:vertAlign w:val="superscript"/>
        </w:rPr>
        <w:t>-1</w:t>
      </w:r>
      <w:r w:rsidRPr="0015396F">
        <w:rPr>
          <w:rFonts w:ascii="Times New Roman" w:eastAsia="Times New Roman" w:hAnsi="Times New Roman" w:cs="Times New Roman"/>
          <w:color w:val="000000"/>
          <w:sz w:val="24"/>
          <w:szCs w:val="24"/>
        </w:rPr>
        <w:t xml:space="preserve"> of deltamethrin treatment. There was no significant effect on total protein, cholesterol, and DNA and RNA contents of whole embryo after exposure to different concentrations of these insecticides. Among enzymes, only the activity of ALP showed highly significant elevation in embryo</w:t>
      </w:r>
      <w:r>
        <w:rPr>
          <w:rFonts w:ascii="Times New Roman" w:eastAsia="Times New Roman" w:hAnsi="Times New Roman" w:cs="Times New Roman"/>
          <w:color w:val="000000"/>
          <w:sz w:val="24"/>
          <w:szCs w:val="24"/>
        </w:rPr>
        <w:t>s</w:t>
      </w:r>
      <w:r w:rsidRPr="0015396F">
        <w:rPr>
          <w:rFonts w:ascii="Times New Roman" w:eastAsia="Times New Roman" w:hAnsi="Times New Roman" w:cs="Times New Roman"/>
          <w:color w:val="000000"/>
          <w:sz w:val="24"/>
          <w:szCs w:val="24"/>
        </w:rPr>
        <w:t xml:space="preserve"> treated with high dose of dicofol. There was no effect on ACP, GPT and GOT activities.  On embryonic day 7, only high dose of dicofol treatment resulted in significant depletion of total protein content, while embryonic glycogen content was decreased markedly in the embryos treated with </w:t>
      </w:r>
      <w:r w:rsidRPr="0015396F">
        <w:rPr>
          <w:rFonts w:ascii="Times New Roman" w:eastAsia="Times New Roman" w:hAnsi="Times New Roman" w:cs="Times New Roman"/>
          <w:sz w:val="24"/>
          <w:szCs w:val="24"/>
        </w:rPr>
        <w:t>500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dicofol</w:t>
      </w:r>
      <w:r w:rsidRPr="0015396F">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with </w:t>
      </w:r>
      <w:r w:rsidRPr="0015396F">
        <w:rPr>
          <w:rFonts w:ascii="Times New Roman" w:eastAsia="Times New Roman" w:hAnsi="Times New Roman" w:cs="Times New Roman"/>
          <w:sz w:val="24"/>
          <w:szCs w:val="24"/>
        </w:rPr>
        <w:t>25 and 50 mg L</w:t>
      </w:r>
      <w:r w:rsidRPr="0015396F">
        <w:rPr>
          <w:rFonts w:ascii="Times New Roman" w:eastAsia="Times New Roman" w:hAnsi="Times New Roman" w:cs="Times New Roman"/>
          <w:sz w:val="24"/>
          <w:szCs w:val="24"/>
          <w:vertAlign w:val="superscript"/>
        </w:rPr>
        <w:t>-1</w:t>
      </w:r>
      <w:r w:rsidRPr="0015396F">
        <w:rPr>
          <w:rFonts w:ascii="Times New Roman" w:eastAsia="Times New Roman" w:hAnsi="Times New Roman" w:cs="Times New Roman"/>
          <w:color w:val="000000"/>
          <w:sz w:val="24"/>
          <w:szCs w:val="24"/>
        </w:rPr>
        <w:t xml:space="preserve"> of deltamethrin concentrations. Total RNA content of 7 day old embryo showed </w:t>
      </w:r>
      <w:r w:rsidRPr="0015396F">
        <w:rPr>
          <w:rFonts w:ascii="Times New Roman" w:eastAsia="Times New Roman" w:hAnsi="Times New Roman" w:cs="Times New Roman"/>
          <w:color w:val="000000"/>
          <w:sz w:val="24"/>
          <w:szCs w:val="24"/>
        </w:rPr>
        <w:lastRenderedPageBreak/>
        <w:t>significant decrease at all the three doses of deltamethrin treatment</w:t>
      </w:r>
      <w:r>
        <w:rPr>
          <w:rFonts w:ascii="Times New Roman" w:eastAsia="Times New Roman" w:hAnsi="Times New Roman" w:cs="Times New Roman"/>
          <w:color w:val="000000"/>
          <w:sz w:val="24"/>
          <w:szCs w:val="24"/>
        </w:rPr>
        <w:t>s</w:t>
      </w:r>
      <w:r w:rsidRPr="0015396F">
        <w:rPr>
          <w:rFonts w:ascii="Times New Roman" w:eastAsia="Times New Roman" w:hAnsi="Times New Roman" w:cs="Times New Roman"/>
          <w:color w:val="000000"/>
          <w:sz w:val="24"/>
          <w:szCs w:val="24"/>
        </w:rPr>
        <w:t xml:space="preserve">. Also, medium dose of dicofol treatment resulted in significant elevation of </w:t>
      </w:r>
      <w:r>
        <w:rPr>
          <w:rFonts w:ascii="Times New Roman" w:eastAsia="Times New Roman" w:hAnsi="Times New Roman" w:cs="Times New Roman"/>
          <w:color w:val="000000"/>
          <w:sz w:val="24"/>
          <w:szCs w:val="24"/>
        </w:rPr>
        <w:t xml:space="preserve">embryonic </w:t>
      </w:r>
      <w:r w:rsidRPr="0015396F">
        <w:rPr>
          <w:rFonts w:ascii="Times New Roman" w:eastAsia="Times New Roman" w:hAnsi="Times New Roman" w:cs="Times New Roman"/>
          <w:color w:val="000000"/>
          <w:sz w:val="24"/>
          <w:szCs w:val="24"/>
        </w:rPr>
        <w:t xml:space="preserve">ALP activity. There was no effect on other enzyme activities. </w:t>
      </w:r>
    </w:p>
    <w:p w:rsidR="00FC7413" w:rsidRPr="0015396F" w:rsidRDefault="00FC7413" w:rsidP="00FC7413">
      <w:pPr>
        <w:tabs>
          <w:tab w:val="left" w:pos="0"/>
          <w:tab w:val="left" w:pos="567"/>
        </w:tabs>
        <w:spacing w:before="120"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15396F">
        <w:rPr>
          <w:rFonts w:ascii="Times New Roman" w:eastAsia="Times New Roman" w:hAnsi="Times New Roman" w:cs="Times New Roman"/>
          <w:color w:val="000000"/>
          <w:sz w:val="24"/>
          <w:szCs w:val="24"/>
        </w:rPr>
        <w:t xml:space="preserve">The embryotoxic effects of insecticides; dicofol and deltamethrin on ED 16 resulted in significant decrease of surviving embryos at 250 and </w:t>
      </w:r>
      <w:r w:rsidRPr="0015396F">
        <w:rPr>
          <w:rFonts w:ascii="Times New Roman" w:eastAsia="Times New Roman" w:hAnsi="Times New Roman" w:cs="Times New Roman"/>
          <w:sz w:val="24"/>
          <w:szCs w:val="24"/>
        </w:rPr>
        <w:t>500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dicofol and 25 and 50 mg L</w:t>
      </w:r>
      <w:r w:rsidRPr="0015396F">
        <w:rPr>
          <w:rFonts w:ascii="Times New Roman" w:eastAsia="Times New Roman" w:hAnsi="Times New Roman" w:cs="Times New Roman"/>
          <w:sz w:val="24"/>
          <w:szCs w:val="24"/>
          <w:vertAlign w:val="superscript"/>
        </w:rPr>
        <w:t>-1</w:t>
      </w:r>
      <w:r w:rsidRPr="0015396F">
        <w:rPr>
          <w:rFonts w:ascii="Times New Roman" w:eastAsia="Times New Roman" w:hAnsi="Times New Roman" w:cs="Times New Roman"/>
          <w:color w:val="000000"/>
          <w:sz w:val="24"/>
          <w:szCs w:val="24"/>
        </w:rPr>
        <w:t xml:space="preserve"> of deltamethrin treatment. Mean body weight of embryos decreased significantly at all the three dose</w:t>
      </w:r>
      <w:r>
        <w:rPr>
          <w:rFonts w:ascii="Times New Roman" w:eastAsia="Times New Roman" w:hAnsi="Times New Roman" w:cs="Times New Roman"/>
          <w:color w:val="000000"/>
          <w:sz w:val="24"/>
          <w:szCs w:val="24"/>
        </w:rPr>
        <w:t>s</w:t>
      </w:r>
      <w:r w:rsidRPr="0015396F">
        <w:rPr>
          <w:rFonts w:ascii="Times New Roman" w:eastAsia="Times New Roman" w:hAnsi="Times New Roman" w:cs="Times New Roman"/>
          <w:color w:val="000000"/>
          <w:sz w:val="24"/>
          <w:szCs w:val="24"/>
        </w:rPr>
        <w:t xml:space="preserve"> of deltamethrin treatment. No effect on embryonic body weight was observed with dicofol treatment. </w:t>
      </w:r>
      <w:r w:rsidRPr="0015396F">
        <w:rPr>
          <w:rFonts w:ascii="Times New Roman" w:eastAsia="Times New Roman" w:hAnsi="Times New Roman" w:cs="Times New Roman"/>
          <w:sz w:val="24"/>
          <w:szCs w:val="24"/>
        </w:rPr>
        <w:t>The groups treated with medium and high dose of deltamethrin had significant number of abnormal survivors displaying lowe</w:t>
      </w:r>
      <w:r>
        <w:rPr>
          <w:rFonts w:ascii="Times New Roman" w:eastAsia="Times New Roman" w:hAnsi="Times New Roman" w:cs="Times New Roman"/>
          <w:sz w:val="24"/>
          <w:szCs w:val="24"/>
        </w:rPr>
        <w:t>r body malformations (general</w:t>
      </w:r>
      <w:r w:rsidRPr="0015396F">
        <w:rPr>
          <w:rFonts w:ascii="Times New Roman" w:eastAsia="Times New Roman" w:hAnsi="Times New Roman" w:cs="Times New Roman"/>
          <w:sz w:val="24"/>
          <w:szCs w:val="24"/>
        </w:rPr>
        <w:t xml:space="preserve"> growth retardation, </w:t>
      </w:r>
      <w:r w:rsidRPr="0015396F">
        <w:rPr>
          <w:rFonts w:ascii="Times New Roman" w:eastAsia="Times New Roman" w:hAnsi="Times New Roman" w:cs="Times New Roman"/>
          <w:color w:val="000000"/>
          <w:sz w:val="24"/>
          <w:szCs w:val="24"/>
        </w:rPr>
        <w:t>ectopia viscera</w:t>
      </w:r>
      <w:r>
        <w:rPr>
          <w:rFonts w:ascii="Times New Roman" w:eastAsia="Times New Roman" w:hAnsi="Times New Roman" w:cs="Times New Roman"/>
          <w:color w:val="000000"/>
          <w:sz w:val="24"/>
          <w:szCs w:val="24"/>
        </w:rPr>
        <w:t>,</w:t>
      </w:r>
      <w:r w:rsidRPr="0015396F">
        <w:rPr>
          <w:rFonts w:ascii="Times New Roman" w:eastAsia="Times New Roman" w:hAnsi="Times New Roman" w:cs="Times New Roman"/>
          <w:sz w:val="24"/>
          <w:szCs w:val="24"/>
        </w:rPr>
        <w:t xml:space="preserve"> subcutaneous hemorrhage and </w:t>
      </w:r>
      <w:r w:rsidRPr="0015396F">
        <w:rPr>
          <w:rFonts w:ascii="Times New Roman" w:eastAsia="Times New Roman" w:hAnsi="Times New Roman" w:cs="Times New Roman"/>
          <w:color w:val="000000"/>
          <w:sz w:val="24"/>
          <w:szCs w:val="24"/>
        </w:rPr>
        <w:t>hematoma) and eye anomalies (anophthalmia and exophthalmia) at maximum</w:t>
      </w:r>
      <w:r>
        <w:rPr>
          <w:rFonts w:ascii="Times New Roman" w:eastAsia="Times New Roman" w:hAnsi="Times New Roman" w:cs="Times New Roman"/>
          <w:color w:val="000000"/>
          <w:sz w:val="24"/>
          <w:szCs w:val="24"/>
        </w:rPr>
        <w:t xml:space="preserve"> rates</w:t>
      </w:r>
      <w:r w:rsidRPr="0015396F">
        <w:rPr>
          <w:rFonts w:ascii="Times New Roman" w:eastAsia="Times New Roman" w:hAnsi="Times New Roman" w:cs="Times New Roman"/>
          <w:color w:val="000000"/>
          <w:sz w:val="24"/>
          <w:szCs w:val="24"/>
        </w:rPr>
        <w:t>. Double stained skel</w:t>
      </w:r>
      <w:r>
        <w:rPr>
          <w:rFonts w:ascii="Times New Roman" w:eastAsia="Times New Roman" w:hAnsi="Times New Roman" w:cs="Times New Roman"/>
          <w:color w:val="000000"/>
          <w:sz w:val="24"/>
          <w:szCs w:val="24"/>
        </w:rPr>
        <w:t>etal</w:t>
      </w:r>
      <w:r w:rsidRPr="0015396F">
        <w:rPr>
          <w:rFonts w:ascii="Times New Roman" w:eastAsia="Times New Roman" w:hAnsi="Times New Roman" w:cs="Times New Roman"/>
          <w:color w:val="000000"/>
          <w:sz w:val="24"/>
          <w:szCs w:val="24"/>
        </w:rPr>
        <w:t xml:space="preserve"> elements of embryo treated with these insecticides showed various skeletal malformations such as poor ossification of bones, </w:t>
      </w:r>
      <w:r w:rsidRPr="0015396F">
        <w:rPr>
          <w:rFonts w:ascii="Times New Roman" w:eastAsia="Times New Roman" w:hAnsi="Times New Roman" w:cs="Times New Roman"/>
          <w:sz w:val="24"/>
          <w:szCs w:val="24"/>
        </w:rPr>
        <w:t>scoliosis, lordiosis, CRS</w:t>
      </w:r>
      <w:r>
        <w:rPr>
          <w:rFonts w:ascii="Times New Roman" w:eastAsia="Times New Roman" w:hAnsi="Times New Roman" w:cs="Times New Roman"/>
          <w:sz w:val="24"/>
          <w:szCs w:val="24"/>
        </w:rPr>
        <w:t xml:space="preserve"> (Caudal Regression Syndrome)</w:t>
      </w:r>
      <w:r w:rsidRPr="0015396F">
        <w:rPr>
          <w:rFonts w:ascii="Times New Roman" w:eastAsia="Times New Roman" w:hAnsi="Times New Roman" w:cs="Times New Roman"/>
          <w:sz w:val="24"/>
          <w:szCs w:val="24"/>
        </w:rPr>
        <w:t xml:space="preserve">, defects in skull, ribs and lower limb. </w:t>
      </w:r>
    </w:p>
    <w:p w:rsidR="00FC7413" w:rsidRPr="0015396F" w:rsidRDefault="00FC7413" w:rsidP="00FC7413">
      <w:pPr>
        <w:tabs>
          <w:tab w:val="left" w:pos="0"/>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Pr="0015396F">
        <w:rPr>
          <w:rFonts w:ascii="Times New Roman" w:eastAsia="Times New Roman" w:hAnsi="Times New Roman" w:cs="Times New Roman"/>
          <w:sz w:val="24"/>
          <w:szCs w:val="24"/>
        </w:rPr>
        <w:t>Estimation of biochemical constituents of liver of 16 day old embryo showed that total glycogen content decreased significantly with medium</w:t>
      </w:r>
      <w:r>
        <w:rPr>
          <w:rFonts w:ascii="Times New Roman" w:eastAsia="Times New Roman" w:hAnsi="Times New Roman" w:cs="Times New Roman"/>
          <w:sz w:val="24"/>
          <w:szCs w:val="24"/>
        </w:rPr>
        <w:t xml:space="preserve"> dose of dicofol and with high </w:t>
      </w:r>
      <w:r w:rsidRPr="0015396F">
        <w:rPr>
          <w:rFonts w:ascii="Times New Roman" w:eastAsia="Times New Roman" w:hAnsi="Times New Roman" w:cs="Times New Roman"/>
          <w:sz w:val="24"/>
          <w:szCs w:val="24"/>
        </w:rPr>
        <w:t xml:space="preserve">dose of </w:t>
      </w:r>
      <w:r>
        <w:rPr>
          <w:rFonts w:ascii="Times New Roman" w:eastAsia="Times New Roman" w:hAnsi="Times New Roman" w:cs="Times New Roman"/>
          <w:sz w:val="24"/>
          <w:szCs w:val="24"/>
        </w:rPr>
        <w:t>both the insecticides</w:t>
      </w:r>
      <w:r w:rsidRPr="0015396F">
        <w:rPr>
          <w:rFonts w:ascii="Times New Roman" w:eastAsia="Times New Roman" w:hAnsi="Times New Roman" w:cs="Times New Roman"/>
          <w:sz w:val="24"/>
          <w:szCs w:val="24"/>
        </w:rPr>
        <w:t xml:space="preserve">. No effect on total protein and cholesterol contents were found. The GSH content showed marked decrease in liver of animals treated with high dose of dicofol and all doses of deltamethrin. Liver ALP activity was elevated only in </w:t>
      </w:r>
      <w:r w:rsidR="00AB4411">
        <w:rPr>
          <w:rFonts w:ascii="Times New Roman" w:eastAsia="Times New Roman" w:hAnsi="Times New Roman" w:cs="Times New Roman"/>
          <w:sz w:val="24"/>
          <w:szCs w:val="24"/>
        </w:rPr>
        <w:t xml:space="preserve">the </w:t>
      </w:r>
      <w:r w:rsidRPr="0015396F">
        <w:rPr>
          <w:rFonts w:ascii="Times New Roman" w:eastAsia="Times New Roman" w:hAnsi="Times New Roman" w:cs="Times New Roman"/>
          <w:sz w:val="24"/>
          <w:szCs w:val="24"/>
        </w:rPr>
        <w:t>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treated with medium and high dose of deltamethrin. Treatment with medium and high doses of dicofol showed marked depletion in </w:t>
      </w:r>
      <w:r w:rsidR="00AB4411">
        <w:rPr>
          <w:rFonts w:ascii="Times New Roman" w:eastAsia="Times New Roman" w:hAnsi="Times New Roman" w:cs="Times New Roman"/>
          <w:sz w:val="24"/>
          <w:szCs w:val="24"/>
        </w:rPr>
        <w:t xml:space="preserve">the </w:t>
      </w:r>
      <w:r w:rsidRPr="0015396F">
        <w:rPr>
          <w:rFonts w:ascii="Times New Roman" w:eastAsia="Times New Roman" w:hAnsi="Times New Roman" w:cs="Times New Roman"/>
          <w:sz w:val="24"/>
          <w:szCs w:val="24"/>
        </w:rPr>
        <w:t>liver GPT activity. No effects were found on ACP and GOT activities. The activity of brain AChE of insecticide treated animal</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also remained unaffected.</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5396F">
        <w:rPr>
          <w:rFonts w:ascii="Times New Roman" w:eastAsia="Times New Roman" w:hAnsi="Times New Roman" w:cs="Times New Roman"/>
          <w:sz w:val="24"/>
          <w:szCs w:val="24"/>
        </w:rPr>
        <w:t>The examination of liver sections of insecticide treated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showed dose dependent increase of pathological lesions such as degeneration and necrosis of hepatocytes with darkly stained pycnotic nuclei, vacuolization, enlarged blood sinusoids, dense leukocyte infiltration</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and congestion</w:t>
      </w:r>
      <w:r>
        <w:rPr>
          <w:rFonts w:ascii="Times New Roman" w:eastAsia="Times New Roman" w:hAnsi="Times New Roman" w:cs="Times New Roman"/>
          <w:sz w:val="24"/>
          <w:szCs w:val="24"/>
        </w:rPr>
        <w:t xml:space="preserve"> and/or dilation</w:t>
      </w:r>
      <w:r w:rsidRPr="0015396F">
        <w:rPr>
          <w:rFonts w:ascii="Times New Roman" w:eastAsia="Times New Roman" w:hAnsi="Times New Roman" w:cs="Times New Roman"/>
          <w:sz w:val="24"/>
          <w:szCs w:val="24"/>
        </w:rPr>
        <w:t xml:space="preserve"> of central vein in common which ultimately resulted in loss of </w:t>
      </w:r>
      <w:r w:rsidRPr="0015396F">
        <w:rPr>
          <w:rFonts w:ascii="Times New Roman" w:eastAsia="Times New Roman" w:hAnsi="Times New Roman" w:cs="Times New Roman"/>
          <w:sz w:val="24"/>
          <w:szCs w:val="24"/>
        </w:rPr>
        <w:lastRenderedPageBreak/>
        <w:t>radial arrangement of hepatic cord. Activation of Ku</w:t>
      </w:r>
      <w:r>
        <w:rPr>
          <w:rFonts w:ascii="Times New Roman" w:eastAsia="Times New Roman" w:hAnsi="Times New Roman" w:cs="Times New Roman"/>
          <w:sz w:val="24"/>
          <w:szCs w:val="24"/>
        </w:rPr>
        <w:t>p</w:t>
      </w:r>
      <w:r w:rsidRPr="0015396F">
        <w:rPr>
          <w:rFonts w:ascii="Times New Roman" w:eastAsia="Times New Roman" w:hAnsi="Times New Roman" w:cs="Times New Roman"/>
          <w:sz w:val="24"/>
          <w:szCs w:val="24"/>
        </w:rPr>
        <w:t>ffer cells was also observed in few animals treated with medium dose</w:t>
      </w:r>
      <w:r w:rsidRPr="0015396F">
        <w:rPr>
          <w:rFonts w:ascii="Times New Roman" w:eastAsia="Times New Roman" w:hAnsi="Times New Roman" w:cs="Times New Roman"/>
          <w:sz w:val="24"/>
          <w:szCs w:val="24"/>
          <w:vertAlign w:val="superscript"/>
        </w:rPr>
        <w:t xml:space="preserve"> </w:t>
      </w:r>
      <w:r w:rsidRPr="0015396F">
        <w:rPr>
          <w:rFonts w:ascii="Times New Roman" w:eastAsia="Times New Roman" w:hAnsi="Times New Roman" w:cs="Times New Roman"/>
          <w:sz w:val="24"/>
          <w:szCs w:val="24"/>
        </w:rPr>
        <w:t xml:space="preserve">of deltamethrin. </w:t>
      </w:r>
    </w:p>
    <w:p w:rsidR="00FC7413" w:rsidRPr="0015396F" w:rsidRDefault="00FC7413" w:rsidP="00FC7413">
      <w:pPr>
        <w:spacing w:before="120" w:after="120" w:line="480" w:lineRule="auto"/>
        <w:jc w:val="both"/>
        <w:rPr>
          <w:rFonts w:ascii="Times New Roman" w:eastAsia="Times New Roman" w:hAnsi="Times New Roman" w:cs="Times New Roman"/>
          <w:b/>
          <w:bCs/>
          <w:color w:val="000000"/>
          <w:sz w:val="24"/>
          <w:szCs w:val="24"/>
        </w:rPr>
      </w:pPr>
      <w:r w:rsidRPr="0015396F">
        <w:rPr>
          <w:rFonts w:ascii="Times New Roman" w:eastAsia="Times New Roman" w:hAnsi="Times New Roman" w:cs="Times New Roman"/>
          <w:b/>
          <w:bCs/>
          <w:color w:val="000000"/>
          <w:sz w:val="24"/>
          <w:szCs w:val="24"/>
        </w:rPr>
        <w:t>Experimental plan II</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viabilities</w:t>
      </w:r>
      <w:r w:rsidRPr="0015396F">
        <w:rPr>
          <w:rFonts w:ascii="Times New Roman" w:eastAsia="Times New Roman" w:hAnsi="Times New Roman" w:cs="Times New Roman"/>
          <w:color w:val="000000"/>
          <w:sz w:val="24"/>
          <w:szCs w:val="24"/>
        </w:rPr>
        <w:t xml:space="preserve"> of embryo</w:t>
      </w:r>
      <w:r>
        <w:rPr>
          <w:rFonts w:ascii="Times New Roman" w:eastAsia="Times New Roman" w:hAnsi="Times New Roman" w:cs="Times New Roman"/>
          <w:color w:val="000000"/>
          <w:sz w:val="24"/>
          <w:szCs w:val="24"/>
        </w:rPr>
        <w:t>s were</w:t>
      </w:r>
      <w:r w:rsidRPr="0015396F">
        <w:rPr>
          <w:rFonts w:ascii="Times New Roman" w:eastAsia="Times New Roman" w:hAnsi="Times New Roman" w:cs="Times New Roman"/>
          <w:color w:val="000000"/>
          <w:sz w:val="24"/>
          <w:szCs w:val="24"/>
        </w:rPr>
        <w:t xml:space="preserve"> severely affected by treating group of eggs with different doses of each insecticide on 4</w:t>
      </w:r>
      <w:r w:rsidRPr="0015396F">
        <w:rPr>
          <w:rFonts w:ascii="Times New Roman" w:eastAsia="Times New Roman" w:hAnsi="Times New Roman" w:cs="Times New Roman"/>
          <w:color w:val="000000"/>
          <w:sz w:val="24"/>
          <w:szCs w:val="24"/>
          <w:vertAlign w:val="superscript"/>
        </w:rPr>
        <w:t>th</w:t>
      </w:r>
      <w:r w:rsidRPr="0015396F">
        <w:rPr>
          <w:rFonts w:ascii="Times New Roman" w:eastAsia="Times New Roman" w:hAnsi="Times New Roman" w:cs="Times New Roman"/>
          <w:color w:val="000000"/>
          <w:sz w:val="24"/>
          <w:szCs w:val="24"/>
        </w:rPr>
        <w:t xml:space="preserve"> day of incubation. Decrease in number of surviving embryo</w:t>
      </w:r>
      <w:r>
        <w:rPr>
          <w:rFonts w:ascii="Times New Roman" w:eastAsia="Times New Roman" w:hAnsi="Times New Roman" w:cs="Times New Roman"/>
          <w:color w:val="000000"/>
          <w:sz w:val="24"/>
          <w:szCs w:val="24"/>
        </w:rPr>
        <w:t>s</w:t>
      </w:r>
      <w:r w:rsidRPr="0015396F">
        <w:rPr>
          <w:rFonts w:ascii="Times New Roman" w:eastAsia="Times New Roman" w:hAnsi="Times New Roman" w:cs="Times New Roman"/>
          <w:color w:val="000000"/>
          <w:sz w:val="24"/>
          <w:szCs w:val="24"/>
        </w:rPr>
        <w:t xml:space="preserve"> was observed on ED 7 and 10 after treating the eggs with low dose of dicofol and medium dose of both </w:t>
      </w:r>
      <w:r>
        <w:rPr>
          <w:rFonts w:ascii="Times New Roman" w:eastAsia="Times New Roman" w:hAnsi="Times New Roman" w:cs="Times New Roman"/>
          <w:color w:val="000000"/>
          <w:sz w:val="24"/>
          <w:szCs w:val="24"/>
        </w:rPr>
        <w:t xml:space="preserve">the </w:t>
      </w:r>
      <w:r w:rsidRPr="0015396F">
        <w:rPr>
          <w:rFonts w:ascii="Times New Roman" w:eastAsia="Times New Roman" w:hAnsi="Times New Roman" w:cs="Times New Roman"/>
          <w:color w:val="000000"/>
          <w:sz w:val="24"/>
          <w:szCs w:val="24"/>
        </w:rPr>
        <w:t xml:space="preserve">insecticides. Surviving success of embryo was </w:t>
      </w:r>
      <w:r>
        <w:rPr>
          <w:rFonts w:ascii="Times New Roman" w:eastAsia="Times New Roman" w:hAnsi="Times New Roman" w:cs="Times New Roman"/>
          <w:color w:val="000000"/>
          <w:sz w:val="24"/>
          <w:szCs w:val="24"/>
        </w:rPr>
        <w:t xml:space="preserve">also </w:t>
      </w:r>
      <w:r w:rsidRPr="0015396F">
        <w:rPr>
          <w:rFonts w:ascii="Times New Roman" w:eastAsia="Times New Roman" w:hAnsi="Times New Roman" w:cs="Times New Roman"/>
          <w:color w:val="000000"/>
          <w:sz w:val="24"/>
          <w:szCs w:val="24"/>
        </w:rPr>
        <w:t>affected severely with high dose of deltamethrin treatment. On embryonic day 7, mean body weight of embryos was decreased only at high dose of deltamethrin treatment. No effect was observed on body weight of 10 day old insecticide treated embryo. A remarkable dose dependent increase in percentage of abnormal survivors was observed on both the embryonic day (7 and 10) after dicofol treatment.  On ED 7, deltamethrin treatment showed marked number of abnormal survivors at its medium and high dose, whereas on ED 10, increase in number of abnormal survivors was highly significant at all of its three dose levels. Most of external malformations observed in 7 and 10 day old embryo</w:t>
      </w:r>
      <w:r>
        <w:rPr>
          <w:rFonts w:ascii="Times New Roman" w:eastAsia="Times New Roman" w:hAnsi="Times New Roman" w:cs="Times New Roman"/>
          <w:color w:val="000000"/>
          <w:sz w:val="24"/>
          <w:szCs w:val="24"/>
        </w:rPr>
        <w:t>s</w:t>
      </w:r>
      <w:r w:rsidRPr="0015396F">
        <w:rPr>
          <w:rFonts w:ascii="Times New Roman" w:eastAsia="Times New Roman" w:hAnsi="Times New Roman" w:cs="Times New Roman"/>
          <w:color w:val="000000"/>
          <w:sz w:val="24"/>
          <w:szCs w:val="24"/>
        </w:rPr>
        <w:t xml:space="preserve"> consisted of lower body, eye and head anomalies.</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15396F">
        <w:rPr>
          <w:rFonts w:ascii="Times New Roman" w:eastAsia="Times New Roman" w:hAnsi="Times New Roman" w:cs="Times New Roman"/>
          <w:color w:val="000000"/>
          <w:sz w:val="24"/>
          <w:szCs w:val="24"/>
        </w:rPr>
        <w:t>Biochemical estimation of 7 day old whole embryo showed that</w:t>
      </w:r>
      <w:r w:rsidRPr="0015396F">
        <w:rPr>
          <w:rFonts w:ascii="Times New Roman" w:eastAsia="Times New Roman" w:hAnsi="Times New Roman" w:cs="Times New Roman"/>
          <w:sz w:val="24"/>
          <w:szCs w:val="24"/>
        </w:rPr>
        <w:t xml:space="preserve"> only deltamethrin treatment (medium and high dose) resulted in significant depletion of total embryonic protein content whereas, no effect was observed with dicofol treatment. Total cholesterol and glycogen contents of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remained unchanged with either of these insecticide treatments. Marked decrease in total DNA content was observed in dicofol treated animals, whereas a marked elevation in total RNA content was observed in </w:t>
      </w:r>
      <w:r>
        <w:rPr>
          <w:rFonts w:ascii="Times New Roman" w:eastAsia="Times New Roman" w:hAnsi="Times New Roman" w:cs="Times New Roman"/>
          <w:sz w:val="24"/>
          <w:szCs w:val="24"/>
        </w:rPr>
        <w:t xml:space="preserve">those </w:t>
      </w:r>
      <w:r w:rsidRPr="0015396F">
        <w:rPr>
          <w:rFonts w:ascii="Times New Roman" w:eastAsia="Times New Roman" w:hAnsi="Times New Roman" w:cs="Times New Roman"/>
          <w:sz w:val="24"/>
          <w:szCs w:val="24"/>
        </w:rPr>
        <w:t>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treated wit</w:t>
      </w:r>
      <w:r>
        <w:rPr>
          <w:rFonts w:ascii="Times New Roman" w:eastAsia="Times New Roman" w:hAnsi="Times New Roman" w:cs="Times New Roman"/>
          <w:sz w:val="24"/>
          <w:szCs w:val="24"/>
        </w:rPr>
        <w:t>h both dicofol (medium dose) as well as</w:t>
      </w:r>
      <w:r w:rsidRPr="0015396F">
        <w:rPr>
          <w:rFonts w:ascii="Times New Roman" w:eastAsia="Times New Roman" w:hAnsi="Times New Roman" w:cs="Times New Roman"/>
          <w:sz w:val="24"/>
          <w:szCs w:val="24"/>
        </w:rPr>
        <w:t xml:space="preserve"> deltamethrin (medium and high dose). The embryonic ALP activity was increased significantly with 1000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dicofol and 25 and 50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deltamethrin treatment, whereas ACP activity of embryos was decreased only with deltamethrin (medium and high dose) treatment. Further, only dicofol exposure at its medium dose resulted in marked increase of GPT activity</w:t>
      </w:r>
      <w:r>
        <w:rPr>
          <w:rFonts w:ascii="Times New Roman" w:eastAsia="Times New Roman" w:hAnsi="Times New Roman" w:cs="Times New Roman"/>
          <w:sz w:val="24"/>
          <w:szCs w:val="24"/>
        </w:rPr>
        <w:t xml:space="preserve"> </w:t>
      </w:r>
      <w:r w:rsidRPr="0015396F">
        <w:rPr>
          <w:rFonts w:ascii="Times New Roman" w:eastAsia="Times New Roman" w:hAnsi="Times New Roman" w:cs="Times New Roman"/>
          <w:sz w:val="24"/>
          <w:szCs w:val="24"/>
        </w:rPr>
        <w:t xml:space="preserve">while, no effect was found on GOT activity of either of insecticide </w:t>
      </w:r>
      <w:r w:rsidRPr="0015396F">
        <w:rPr>
          <w:rFonts w:ascii="Times New Roman" w:eastAsia="Times New Roman" w:hAnsi="Times New Roman" w:cs="Times New Roman"/>
          <w:sz w:val="24"/>
          <w:szCs w:val="24"/>
        </w:rPr>
        <w:lastRenderedPageBreak/>
        <w:t>treated animals. On embryonic day 10, both the dicofol and deltamethrin treatments resulted in highly significant depletion of total protein and glycogen content of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at their higher doses. Total cholesterol content and RNA contents were increased with high dose of each insecticide treatment, whereas DNA content remained unchanged. </w:t>
      </w:r>
      <w:r w:rsidRPr="0015396F">
        <w:rPr>
          <w:rFonts w:ascii="Times New Roman" w:eastAsia="Times New Roman" w:hAnsi="Times New Roman" w:cs="Times New Roman"/>
          <w:color w:val="000000"/>
          <w:sz w:val="24"/>
          <w:szCs w:val="24"/>
        </w:rPr>
        <w:t>The embryonic ALP activity was increased significantly at high dose of each insecticide treatment, whereas the GPT activity showed marked elevation only at high dose of deltamethrin treatment. No effects on ACP and GOT activities were observed.</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15396F">
        <w:rPr>
          <w:rFonts w:ascii="Times New Roman" w:eastAsia="Times New Roman" w:hAnsi="Times New Roman" w:cs="Times New Roman"/>
          <w:color w:val="000000"/>
          <w:sz w:val="24"/>
          <w:szCs w:val="24"/>
        </w:rPr>
        <w:t xml:space="preserve">Sampling on embryonic day 16 showed that </w:t>
      </w:r>
      <w:r w:rsidRPr="0015396F">
        <w:rPr>
          <w:rFonts w:ascii="Times New Roman" w:eastAsia="Times New Roman" w:hAnsi="Times New Roman" w:cs="Times New Roman"/>
          <w:sz w:val="24"/>
          <w:szCs w:val="24"/>
        </w:rPr>
        <w:t>significant decrease in survivability was exhibited by the embryos treated with high dose of deltamethrin, whereas no effect was found with dicofol treatment. Similarly, mean body weights</w:t>
      </w:r>
      <w:r w:rsidR="00AB4411">
        <w:rPr>
          <w:rFonts w:ascii="Times New Roman" w:eastAsia="Times New Roman" w:hAnsi="Times New Roman" w:cs="Times New Roman"/>
          <w:sz w:val="24"/>
          <w:szCs w:val="24"/>
        </w:rPr>
        <w:t xml:space="preserve"> of embryo</w:t>
      </w:r>
      <w:r w:rsidRPr="0015396F">
        <w:rPr>
          <w:rFonts w:ascii="Times New Roman" w:eastAsia="Times New Roman" w:hAnsi="Times New Roman" w:cs="Times New Roman"/>
          <w:sz w:val="24"/>
          <w:szCs w:val="24"/>
        </w:rPr>
        <w:t xml:space="preserve"> were decreased only with medium and high dose of deltamethrin treatments. Dicofol (medium dose) and deltamethrin (</w:t>
      </w:r>
      <w:r>
        <w:rPr>
          <w:rFonts w:ascii="Times New Roman" w:eastAsia="Times New Roman" w:hAnsi="Times New Roman" w:cs="Times New Roman"/>
          <w:sz w:val="24"/>
          <w:szCs w:val="24"/>
        </w:rPr>
        <w:t xml:space="preserve">medium and high dose) treatment </w:t>
      </w:r>
      <w:r w:rsidRPr="0015396F">
        <w:rPr>
          <w:rFonts w:ascii="Times New Roman" w:eastAsia="Times New Roman" w:hAnsi="Times New Roman" w:cs="Times New Roman"/>
          <w:sz w:val="24"/>
          <w:szCs w:val="24"/>
        </w:rPr>
        <w:t>revealed significant percentage of abnormal living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which showed various external malformations such as general growth retardation, subcutaneous hemorrhage, ectopia viscera, exencephaly, anophthalmia, beak, neck and limb anomalies. Common skeleton malformations observed in double stained</w:t>
      </w:r>
      <w:r>
        <w:rPr>
          <w:rFonts w:ascii="Times New Roman" w:eastAsia="Times New Roman" w:hAnsi="Times New Roman" w:cs="Times New Roman"/>
          <w:sz w:val="24"/>
          <w:szCs w:val="24"/>
        </w:rPr>
        <w:t xml:space="preserve"> skeletal</w:t>
      </w:r>
      <w:r w:rsidRPr="0015396F">
        <w:rPr>
          <w:rFonts w:ascii="Times New Roman" w:eastAsia="Times New Roman" w:hAnsi="Times New Roman" w:cs="Times New Roman"/>
          <w:sz w:val="24"/>
          <w:szCs w:val="24"/>
        </w:rPr>
        <w:t xml:space="preserve"> element</w:t>
      </w:r>
      <w:r>
        <w:rPr>
          <w:rFonts w:ascii="Times New Roman" w:eastAsia="Times New Roman" w:hAnsi="Times New Roman" w:cs="Times New Roman"/>
          <w:sz w:val="24"/>
          <w:szCs w:val="24"/>
        </w:rPr>
        <w:t xml:space="preserve"> </w:t>
      </w:r>
      <w:r w:rsidRPr="0015396F">
        <w:rPr>
          <w:rFonts w:ascii="Times New Roman" w:eastAsia="Times New Roman" w:hAnsi="Times New Roman" w:cs="Times New Roman"/>
          <w:sz w:val="24"/>
          <w:szCs w:val="24"/>
        </w:rPr>
        <w:t xml:space="preserve">of these embryos were of vertebrae and ribs such as poor ossification, displaced and fused bones, lordiosis and scoliosis of spine. </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5396F">
        <w:rPr>
          <w:rFonts w:ascii="Times New Roman" w:eastAsia="Times New Roman" w:hAnsi="Times New Roman" w:cs="Times New Roman"/>
          <w:sz w:val="24"/>
          <w:szCs w:val="24"/>
        </w:rPr>
        <w:t xml:space="preserve">Biochemical studies on </w:t>
      </w:r>
      <w:r>
        <w:rPr>
          <w:rFonts w:ascii="Times New Roman" w:eastAsia="Times New Roman" w:hAnsi="Times New Roman" w:cs="Times New Roman"/>
          <w:sz w:val="24"/>
          <w:szCs w:val="24"/>
        </w:rPr>
        <w:t xml:space="preserve">the </w:t>
      </w:r>
      <w:r w:rsidRPr="0015396F">
        <w:rPr>
          <w:rFonts w:ascii="Times New Roman" w:eastAsia="Times New Roman" w:hAnsi="Times New Roman" w:cs="Times New Roman"/>
          <w:sz w:val="24"/>
          <w:szCs w:val="24"/>
        </w:rPr>
        <w:t>liver of embryos showed that protein content was decreased with both dicofol (medium and high dose) and deltamethrin (high dose) treatment whereas, no effect was found on total cholesterol and glycogen content. The total GSH content got depleted at all the three doses of each insecticide. Among enzymes, ALP activity was increased only at high dose of both the insecticides, whereas GPT activity was increased at 500 and 1000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dicofol and 50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 xml:space="preserve">of deltamethrin treatment. No effects were found on ACP and GOT activities of the liver of these insecticide treated embryos. Brain AChE activity also did not get altered after either of </w:t>
      </w:r>
      <w:r w:rsidR="00AB4411">
        <w:rPr>
          <w:rFonts w:ascii="Times New Roman" w:eastAsia="Times New Roman" w:hAnsi="Times New Roman" w:cs="Times New Roman"/>
          <w:sz w:val="24"/>
          <w:szCs w:val="24"/>
        </w:rPr>
        <w:t xml:space="preserve">the </w:t>
      </w:r>
      <w:r w:rsidRPr="0015396F">
        <w:rPr>
          <w:rFonts w:ascii="Times New Roman" w:eastAsia="Times New Roman" w:hAnsi="Times New Roman" w:cs="Times New Roman"/>
          <w:sz w:val="24"/>
          <w:szCs w:val="24"/>
        </w:rPr>
        <w:t>insecticide treatment.</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15396F">
        <w:rPr>
          <w:rFonts w:ascii="Times New Roman" w:eastAsia="Times New Roman" w:hAnsi="Times New Roman" w:cs="Times New Roman"/>
          <w:sz w:val="24"/>
          <w:szCs w:val="24"/>
        </w:rPr>
        <w:t>Hepatic tissues of chick embryo treated with dicofol and deltamethrin showed considerable changes such as degeneration of hepatocytes characterized by vacuoles and enlarge blood sinusoids around congested</w:t>
      </w:r>
      <w:r>
        <w:rPr>
          <w:rFonts w:ascii="Times New Roman" w:eastAsia="Times New Roman" w:hAnsi="Times New Roman" w:cs="Times New Roman"/>
          <w:sz w:val="24"/>
          <w:szCs w:val="24"/>
        </w:rPr>
        <w:t xml:space="preserve"> and/or dilated</w:t>
      </w:r>
      <w:r w:rsidRPr="0015396F">
        <w:rPr>
          <w:rFonts w:ascii="Times New Roman" w:eastAsia="Times New Roman" w:hAnsi="Times New Roman" w:cs="Times New Roman"/>
          <w:sz w:val="24"/>
          <w:szCs w:val="24"/>
        </w:rPr>
        <w:t xml:space="preserve"> central vein, fatty changes and dense leucocyte infiltration which leads to disturbance in hepatic architecture. These pathological lesions were observed in non consistent manner in liver sections of dicofol treated animal, whereas in case of deltamethrin these changes were seen in dose dependent manner.</w:t>
      </w:r>
    </w:p>
    <w:p w:rsidR="00FC7413" w:rsidRPr="0015396F" w:rsidRDefault="00FC7413" w:rsidP="00FC7413">
      <w:pPr>
        <w:tabs>
          <w:tab w:val="left" w:pos="0"/>
        </w:tabs>
        <w:spacing w:before="120" w:after="120" w:line="480" w:lineRule="auto"/>
        <w:jc w:val="both"/>
        <w:rPr>
          <w:rFonts w:ascii="Times New Roman" w:eastAsia="Times New Roman" w:hAnsi="Times New Roman" w:cs="Times New Roman"/>
          <w:b/>
          <w:bCs/>
          <w:color w:val="000000"/>
          <w:sz w:val="24"/>
          <w:szCs w:val="24"/>
        </w:rPr>
      </w:pPr>
      <w:r w:rsidRPr="0015396F">
        <w:rPr>
          <w:rFonts w:ascii="Times New Roman" w:eastAsia="Times New Roman" w:hAnsi="Times New Roman" w:cs="Times New Roman"/>
          <w:b/>
          <w:bCs/>
          <w:color w:val="000000"/>
          <w:sz w:val="24"/>
          <w:szCs w:val="24"/>
        </w:rPr>
        <w:t>Experimental plan III</w:t>
      </w:r>
    </w:p>
    <w:p w:rsidR="00FC7413" w:rsidRPr="0015396F" w:rsidRDefault="00FC7413" w:rsidP="00FC7413">
      <w:pPr>
        <w:tabs>
          <w:tab w:val="left" w:pos="0"/>
          <w:tab w:val="left" w:pos="567"/>
        </w:tabs>
        <w:spacing w:before="120" w:after="12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Pr="0015396F">
        <w:rPr>
          <w:rFonts w:ascii="Times New Roman" w:eastAsia="Times New Roman" w:hAnsi="Times New Roman" w:cs="Times New Roman"/>
          <w:sz w:val="24"/>
          <w:szCs w:val="24"/>
        </w:rPr>
        <w:t>Eggs exposed on 7</w:t>
      </w:r>
      <w:r w:rsidRPr="0015396F">
        <w:rPr>
          <w:rFonts w:ascii="Times New Roman" w:eastAsia="Times New Roman" w:hAnsi="Times New Roman" w:cs="Times New Roman"/>
          <w:sz w:val="24"/>
          <w:szCs w:val="24"/>
          <w:vertAlign w:val="superscript"/>
        </w:rPr>
        <w:t>th</w:t>
      </w:r>
      <w:r w:rsidRPr="0015396F">
        <w:rPr>
          <w:rFonts w:ascii="Times New Roman" w:eastAsia="Times New Roman" w:hAnsi="Times New Roman" w:cs="Times New Roman"/>
          <w:sz w:val="24"/>
          <w:szCs w:val="24"/>
        </w:rPr>
        <w:t xml:space="preserve"> day of incubation to different concentrations of dicofol and deltamethrin were opened on embryonic day 16 for their teratological study. The application of only high dose of dicofol resulted in significant decrease of number of surviving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and their mean body weight. There was no effect on surviving success and body weight after deltamethrin treatment when compared with control values. The eggs treated with all the three doses of dicofol showed marked increase in number of abnormal survivors. Whereas, deltamethrin exposed at only medium and high dose levels showed significant number of abnormal survivors. Most of the abnormal survivors from insecticide treated group exhibited lower body malformations such as ectopia viscera and hematomas, followed by limb and eye defects.</w:t>
      </w:r>
      <w:r>
        <w:rPr>
          <w:rFonts w:ascii="Times New Roman" w:eastAsia="Times New Roman" w:hAnsi="Times New Roman" w:cs="Times New Roman"/>
          <w:sz w:val="24"/>
          <w:szCs w:val="24"/>
        </w:rPr>
        <w:t xml:space="preserve"> Further, double stained skeletal</w:t>
      </w:r>
      <w:r w:rsidRPr="0015396F">
        <w:rPr>
          <w:rFonts w:ascii="Times New Roman" w:eastAsia="Times New Roman" w:hAnsi="Times New Roman" w:cs="Times New Roman"/>
          <w:sz w:val="24"/>
          <w:szCs w:val="24"/>
        </w:rPr>
        <w:t xml:space="preserve"> elements of insecticide treated embryo</w:t>
      </w:r>
      <w:r>
        <w:rPr>
          <w:rFonts w:ascii="Times New Roman" w:eastAsia="Times New Roman" w:hAnsi="Times New Roman" w:cs="Times New Roman"/>
          <w:sz w:val="24"/>
          <w:szCs w:val="24"/>
        </w:rPr>
        <w:t>s</w:t>
      </w:r>
      <w:r w:rsidRPr="0015396F">
        <w:rPr>
          <w:rFonts w:ascii="Times New Roman" w:eastAsia="Times New Roman" w:hAnsi="Times New Roman" w:cs="Times New Roman"/>
          <w:sz w:val="24"/>
          <w:szCs w:val="24"/>
        </w:rPr>
        <w:t xml:space="preserve"> showed certain abnormalities in their axial and appendicular skeletons such as poor ossification, synostosis, lordiosis, CRS, ribs and skull malformations which were found as insignificant.</w:t>
      </w:r>
      <w:r w:rsidRPr="0015396F">
        <w:rPr>
          <w:rFonts w:ascii="Times New Roman" w:eastAsia="Times New Roman" w:hAnsi="Times New Roman" w:cs="Times New Roman"/>
          <w:color w:val="000000"/>
          <w:sz w:val="24"/>
          <w:szCs w:val="24"/>
        </w:rPr>
        <w:t xml:space="preserve"> </w:t>
      </w:r>
    </w:p>
    <w:p w:rsidR="00FC7413" w:rsidRPr="0015396F" w:rsidRDefault="00FC7413" w:rsidP="00FC7413">
      <w:pPr>
        <w:tabs>
          <w:tab w:val="left" w:pos="0"/>
          <w:tab w:val="left" w:pos="567"/>
        </w:tabs>
        <w:spacing w:before="120"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15396F">
        <w:rPr>
          <w:rFonts w:ascii="Times New Roman" w:eastAsia="Times New Roman" w:hAnsi="Times New Roman" w:cs="Times New Roman"/>
          <w:color w:val="000000"/>
          <w:sz w:val="24"/>
          <w:szCs w:val="24"/>
        </w:rPr>
        <w:t>Estimation of biochemical contents showed that there were no effects on total protein, cholesterol, glycogen and GSH contents of liver of deltamethrin treated embryos. Total protein content was decreased significantly at medium and high dose</w:t>
      </w:r>
      <w:r w:rsidRPr="0015396F">
        <w:rPr>
          <w:rFonts w:ascii="Times New Roman" w:eastAsia="Times New Roman" w:hAnsi="Times New Roman" w:cs="Times New Roman"/>
          <w:sz w:val="24"/>
          <w:szCs w:val="24"/>
          <w:vertAlign w:val="superscript"/>
        </w:rPr>
        <w:t xml:space="preserve"> </w:t>
      </w:r>
      <w:r w:rsidRPr="0015396F">
        <w:rPr>
          <w:rFonts w:ascii="Times New Roman" w:eastAsia="Times New Roman" w:hAnsi="Times New Roman" w:cs="Times New Roman"/>
          <w:sz w:val="24"/>
          <w:szCs w:val="24"/>
        </w:rPr>
        <w:t>of dicofol exposure, while t</w:t>
      </w:r>
      <w:r w:rsidRPr="0015396F">
        <w:rPr>
          <w:rFonts w:ascii="Times New Roman" w:eastAsia="Times New Roman" w:hAnsi="Times New Roman" w:cs="Times New Roman"/>
          <w:color w:val="000000"/>
          <w:sz w:val="24"/>
          <w:szCs w:val="24"/>
        </w:rPr>
        <w:t xml:space="preserve">otal GSH content was depleted only in those embryos treated with medium dose </w:t>
      </w:r>
      <w:r w:rsidRPr="0015396F">
        <w:rPr>
          <w:rFonts w:ascii="Times New Roman" w:eastAsia="Times New Roman" w:hAnsi="Times New Roman" w:cs="Times New Roman"/>
          <w:sz w:val="24"/>
          <w:szCs w:val="24"/>
        </w:rPr>
        <w:t>of dicofol.</w:t>
      </w:r>
      <w:r w:rsidRPr="0015396F">
        <w:rPr>
          <w:rFonts w:ascii="Times New Roman" w:eastAsia="Times New Roman" w:hAnsi="Times New Roman" w:cs="Times New Roman"/>
          <w:color w:val="000000"/>
          <w:sz w:val="24"/>
          <w:szCs w:val="24"/>
        </w:rPr>
        <w:t xml:space="preserve"> Total cholesterol and glycogen contents were remained unaffected with dicofol treatment. The liver ALP activity was increased in those embryos treated with </w:t>
      </w:r>
      <w:r w:rsidRPr="0015396F">
        <w:rPr>
          <w:rFonts w:ascii="Times New Roman" w:eastAsia="Times New Roman" w:hAnsi="Times New Roman" w:cs="Times New Roman"/>
          <w:sz w:val="24"/>
          <w:szCs w:val="24"/>
        </w:rPr>
        <w:t>1000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of dicofol and 25 and 50 mg L</w:t>
      </w:r>
      <w:r w:rsidRPr="0015396F">
        <w:rPr>
          <w:rFonts w:ascii="Times New Roman" w:eastAsia="Times New Roman" w:hAnsi="Times New Roman" w:cs="Times New Roman"/>
          <w:sz w:val="24"/>
          <w:szCs w:val="24"/>
          <w:vertAlign w:val="superscript"/>
        </w:rPr>
        <w:t xml:space="preserve">-1 </w:t>
      </w:r>
      <w:r w:rsidRPr="0015396F">
        <w:rPr>
          <w:rFonts w:ascii="Times New Roman" w:eastAsia="Times New Roman" w:hAnsi="Times New Roman" w:cs="Times New Roman"/>
          <w:sz w:val="24"/>
          <w:szCs w:val="24"/>
        </w:rPr>
        <w:t xml:space="preserve">of deltamethrin. Elevations in GPT activity were observed in the liver of embryos treated </w:t>
      </w:r>
      <w:r w:rsidRPr="0015396F">
        <w:rPr>
          <w:rFonts w:ascii="Times New Roman" w:eastAsia="Times New Roman" w:hAnsi="Times New Roman" w:cs="Times New Roman"/>
          <w:sz w:val="24"/>
          <w:szCs w:val="24"/>
        </w:rPr>
        <w:lastRenderedPageBreak/>
        <w:t>with high dose of each insecticide. Activities of ACP and GOT remained unchanged. Dicofol and deltamethrin did not cause any significant change in brain AChE activity of chick embryo.</w:t>
      </w:r>
    </w:p>
    <w:p w:rsidR="00FC7413" w:rsidRPr="0015396F" w:rsidRDefault="00FC7413" w:rsidP="00FC7413">
      <w:pPr>
        <w:tabs>
          <w:tab w:val="left" w:pos="567"/>
        </w:tabs>
        <w:spacing w:before="120" w:after="12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15396F">
        <w:rPr>
          <w:rFonts w:ascii="Times New Roman" w:eastAsia="Times New Roman" w:hAnsi="Times New Roman" w:cs="Times New Roman"/>
          <w:sz w:val="24"/>
          <w:szCs w:val="24"/>
        </w:rPr>
        <w:t>Sections through the liver of chick embryo treated with insecticides showed degenerative changes in hepatocytes with pycnotic nuclei, fatty infiltrations, congestion and dilation of central vein, cytoplasmic vacuolations and destructed blood sinusoids filled</w:t>
      </w:r>
      <w:r w:rsidR="00D030D3">
        <w:rPr>
          <w:rFonts w:ascii="Times New Roman" w:eastAsia="Times New Roman" w:hAnsi="Times New Roman" w:cs="Times New Roman"/>
          <w:sz w:val="24"/>
          <w:szCs w:val="24"/>
        </w:rPr>
        <w:t xml:space="preserve"> with large number of leucocyte</w:t>
      </w:r>
      <w:r w:rsidRPr="0015396F">
        <w:rPr>
          <w:rFonts w:ascii="Times New Roman" w:eastAsia="Times New Roman" w:hAnsi="Times New Roman" w:cs="Times New Roman"/>
          <w:sz w:val="24"/>
          <w:szCs w:val="24"/>
        </w:rPr>
        <w:t xml:space="preserve"> cells. These lesions were severe in embryo treated with medium and high dose of deltamethrin. Mild activations of Ku</w:t>
      </w:r>
      <w:r>
        <w:rPr>
          <w:rFonts w:ascii="Times New Roman" w:eastAsia="Times New Roman" w:hAnsi="Times New Roman" w:cs="Times New Roman"/>
          <w:sz w:val="24"/>
          <w:szCs w:val="24"/>
        </w:rPr>
        <w:t>p</w:t>
      </w:r>
      <w:r w:rsidRPr="0015396F">
        <w:rPr>
          <w:rFonts w:ascii="Times New Roman" w:eastAsia="Times New Roman" w:hAnsi="Times New Roman" w:cs="Times New Roman"/>
          <w:sz w:val="24"/>
          <w:szCs w:val="24"/>
        </w:rPr>
        <w:t>ffer cell was also observed in the liver of embryos treated with medium and high dose of dicofol and only with medium dose of deltamethrin.</w:t>
      </w:r>
    </w:p>
    <w:p w:rsidR="00C60884" w:rsidRPr="0015396F" w:rsidRDefault="00C60884" w:rsidP="00C60884">
      <w:pPr>
        <w:spacing w:before="240" w:after="120" w:line="480" w:lineRule="auto"/>
        <w:rPr>
          <w:rFonts w:ascii="Times New Roman" w:hAnsi="Times New Roman" w:cs="Times New Roman"/>
          <w:b/>
          <w:bCs/>
          <w:sz w:val="24"/>
          <w:szCs w:val="24"/>
        </w:rPr>
      </w:pPr>
      <w:r w:rsidRPr="0015396F">
        <w:rPr>
          <w:rFonts w:ascii="Times New Roman" w:hAnsi="Times New Roman" w:cs="Times New Roman"/>
          <w:b/>
          <w:bCs/>
          <w:sz w:val="24"/>
          <w:szCs w:val="24"/>
        </w:rPr>
        <w:t>CONCLUSION</w:t>
      </w:r>
    </w:p>
    <w:p w:rsidR="00C60884" w:rsidRPr="0015396F" w:rsidRDefault="00C60884" w:rsidP="00C60884">
      <w:pPr>
        <w:tabs>
          <w:tab w:val="left" w:pos="567"/>
        </w:tabs>
        <w:spacing w:before="120" w:after="120" w:line="480" w:lineRule="auto"/>
        <w:rPr>
          <w:rFonts w:ascii="Times New Roman" w:hAnsi="Times New Roman" w:cs="Times New Roman"/>
          <w:sz w:val="24"/>
          <w:szCs w:val="24"/>
        </w:rPr>
      </w:pPr>
      <w:r>
        <w:rPr>
          <w:rFonts w:ascii="Times New Roman" w:hAnsi="Times New Roman" w:cs="Times New Roman"/>
          <w:sz w:val="24"/>
          <w:szCs w:val="24"/>
        </w:rPr>
        <w:tab/>
      </w:r>
      <w:r w:rsidRPr="0015396F">
        <w:rPr>
          <w:rFonts w:ascii="Times New Roman" w:hAnsi="Times New Roman" w:cs="Times New Roman"/>
          <w:sz w:val="24"/>
          <w:szCs w:val="24"/>
        </w:rPr>
        <w:t>Following conclusions can be drawn from results of</w:t>
      </w:r>
      <w:r>
        <w:rPr>
          <w:rFonts w:ascii="Times New Roman" w:hAnsi="Times New Roman" w:cs="Times New Roman"/>
          <w:sz w:val="24"/>
          <w:szCs w:val="24"/>
        </w:rPr>
        <w:t xml:space="preserve"> the</w:t>
      </w:r>
      <w:r w:rsidRPr="0015396F">
        <w:rPr>
          <w:rFonts w:ascii="Times New Roman" w:hAnsi="Times New Roman" w:cs="Times New Roman"/>
          <w:sz w:val="24"/>
          <w:szCs w:val="24"/>
        </w:rPr>
        <w:t xml:space="preserve"> present study:</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t xml:space="preserve">Both the insecticide </w:t>
      </w:r>
      <w:r>
        <w:rPr>
          <w:rFonts w:ascii="Times New Roman" w:hAnsi="Times New Roman" w:cs="Times New Roman"/>
          <w:sz w:val="24"/>
          <w:szCs w:val="24"/>
        </w:rPr>
        <w:t xml:space="preserve">formulations </w:t>
      </w:r>
      <w:r w:rsidRPr="0015396F">
        <w:rPr>
          <w:rFonts w:ascii="Times New Roman" w:hAnsi="Times New Roman" w:cs="Times New Roman"/>
          <w:sz w:val="24"/>
          <w:szCs w:val="24"/>
        </w:rPr>
        <w:t>were found to be embryotoxic as their exposure resulted in decrease of survivability success and increase of various congenital malformations in developing embryos with marked depletion in their mean body weight.</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t>On the basis of exposure on critical periods of embryogenesis, the relative embryotoxicity of these insecticides were more when developing chick embryo were exposed on 4</w:t>
      </w:r>
      <w:r w:rsidRPr="0015396F">
        <w:rPr>
          <w:rFonts w:ascii="Times New Roman" w:hAnsi="Times New Roman" w:cs="Times New Roman"/>
          <w:sz w:val="24"/>
          <w:szCs w:val="24"/>
          <w:vertAlign w:val="superscript"/>
        </w:rPr>
        <w:t>th</w:t>
      </w:r>
      <w:r w:rsidRPr="0015396F">
        <w:rPr>
          <w:rFonts w:ascii="Times New Roman" w:hAnsi="Times New Roman" w:cs="Times New Roman"/>
          <w:sz w:val="24"/>
          <w:szCs w:val="24"/>
        </w:rPr>
        <w:t xml:space="preserve"> day of incubation than </w:t>
      </w:r>
      <w:r>
        <w:rPr>
          <w:rFonts w:ascii="Times New Roman" w:hAnsi="Times New Roman" w:cs="Times New Roman"/>
          <w:sz w:val="24"/>
          <w:szCs w:val="24"/>
        </w:rPr>
        <w:t xml:space="preserve">on </w:t>
      </w:r>
      <w:r w:rsidRPr="0015396F">
        <w:rPr>
          <w:rFonts w:ascii="Times New Roman" w:hAnsi="Times New Roman" w:cs="Times New Roman"/>
          <w:sz w:val="24"/>
          <w:szCs w:val="24"/>
        </w:rPr>
        <w:t>“0”or 7</w:t>
      </w:r>
      <w:r w:rsidRPr="0015396F">
        <w:rPr>
          <w:rFonts w:ascii="Times New Roman" w:hAnsi="Times New Roman" w:cs="Times New Roman"/>
          <w:sz w:val="24"/>
          <w:szCs w:val="24"/>
          <w:vertAlign w:val="superscript"/>
        </w:rPr>
        <w:t>th</w:t>
      </w:r>
      <w:r w:rsidRPr="0015396F">
        <w:rPr>
          <w:rFonts w:ascii="Times New Roman" w:hAnsi="Times New Roman" w:cs="Times New Roman"/>
          <w:sz w:val="24"/>
          <w:szCs w:val="24"/>
        </w:rPr>
        <w:t xml:space="preserve"> day of incubation.</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t xml:space="preserve">The potent hazards caused by the dicofol treatment were more at </w:t>
      </w:r>
      <w:r>
        <w:rPr>
          <w:rFonts w:ascii="Times New Roman" w:hAnsi="Times New Roman" w:cs="Times New Roman"/>
          <w:sz w:val="24"/>
          <w:szCs w:val="24"/>
        </w:rPr>
        <w:t xml:space="preserve">the </w:t>
      </w:r>
      <w:r w:rsidRPr="0015396F">
        <w:rPr>
          <w:rFonts w:ascii="Times New Roman" w:hAnsi="Times New Roman" w:cs="Times New Roman"/>
          <w:sz w:val="24"/>
          <w:szCs w:val="24"/>
        </w:rPr>
        <w:t>recommended dose</w:t>
      </w:r>
      <w:r>
        <w:rPr>
          <w:rFonts w:ascii="Times New Roman" w:hAnsi="Times New Roman" w:cs="Times New Roman"/>
          <w:sz w:val="24"/>
          <w:szCs w:val="24"/>
        </w:rPr>
        <w:t>.</w:t>
      </w:r>
      <w:r w:rsidRPr="0015396F">
        <w:rPr>
          <w:rFonts w:ascii="Times New Roman" w:hAnsi="Times New Roman" w:cs="Times New Roman"/>
          <w:sz w:val="24"/>
          <w:szCs w:val="24"/>
        </w:rPr>
        <w:t xml:space="preserve"> In case of deltamethrin</w:t>
      </w:r>
      <w:r>
        <w:rPr>
          <w:rFonts w:ascii="Times New Roman" w:hAnsi="Times New Roman" w:cs="Times New Roman"/>
          <w:sz w:val="24"/>
          <w:szCs w:val="24"/>
        </w:rPr>
        <w:t>,</w:t>
      </w:r>
      <w:r w:rsidRPr="0015396F">
        <w:rPr>
          <w:rFonts w:ascii="Times New Roman" w:hAnsi="Times New Roman" w:cs="Times New Roman"/>
          <w:sz w:val="24"/>
          <w:szCs w:val="24"/>
        </w:rPr>
        <w:t xml:space="preserve"> recommended dose and high dose were found to be toxic.</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t xml:space="preserve">The highly significant increase in </w:t>
      </w:r>
      <w:r>
        <w:rPr>
          <w:rFonts w:ascii="Times New Roman" w:hAnsi="Times New Roman" w:cs="Times New Roman"/>
          <w:sz w:val="24"/>
          <w:szCs w:val="24"/>
        </w:rPr>
        <w:t xml:space="preserve">the </w:t>
      </w:r>
      <w:r w:rsidRPr="0015396F">
        <w:rPr>
          <w:rFonts w:ascii="Times New Roman" w:hAnsi="Times New Roman" w:cs="Times New Roman"/>
          <w:sz w:val="24"/>
          <w:szCs w:val="24"/>
        </w:rPr>
        <w:t>number of abnormal surviving embryos obtained from eggs treated on 4</w:t>
      </w:r>
      <w:r w:rsidRPr="0015396F">
        <w:rPr>
          <w:rFonts w:ascii="Times New Roman" w:hAnsi="Times New Roman" w:cs="Times New Roman"/>
          <w:sz w:val="24"/>
          <w:szCs w:val="24"/>
          <w:vertAlign w:val="superscript"/>
        </w:rPr>
        <w:t>th</w:t>
      </w:r>
      <w:r w:rsidRPr="0015396F">
        <w:rPr>
          <w:rFonts w:ascii="Times New Roman" w:hAnsi="Times New Roman" w:cs="Times New Roman"/>
          <w:sz w:val="24"/>
          <w:szCs w:val="24"/>
        </w:rPr>
        <w:t xml:space="preserve"> day of incubation (critical period in which organogenesis starts) indicated teratogenic susceptibility of </w:t>
      </w:r>
      <w:r>
        <w:rPr>
          <w:rFonts w:ascii="Times New Roman" w:hAnsi="Times New Roman" w:cs="Times New Roman"/>
          <w:sz w:val="24"/>
          <w:szCs w:val="24"/>
        </w:rPr>
        <w:t xml:space="preserve">developing embryos toward </w:t>
      </w:r>
      <w:r w:rsidRPr="0015396F">
        <w:rPr>
          <w:rFonts w:ascii="Times New Roman" w:hAnsi="Times New Roman" w:cs="Times New Roman"/>
          <w:sz w:val="24"/>
          <w:szCs w:val="24"/>
        </w:rPr>
        <w:t>these insecticide</w:t>
      </w:r>
      <w:r>
        <w:rPr>
          <w:rFonts w:ascii="Times New Roman" w:hAnsi="Times New Roman" w:cs="Times New Roman"/>
          <w:sz w:val="24"/>
          <w:szCs w:val="24"/>
        </w:rPr>
        <w:t xml:space="preserve"> formulations.</w:t>
      </w:r>
      <w:r w:rsidRPr="0015396F">
        <w:rPr>
          <w:rFonts w:ascii="Times New Roman" w:hAnsi="Times New Roman" w:cs="Times New Roman"/>
          <w:sz w:val="24"/>
          <w:szCs w:val="24"/>
        </w:rPr>
        <w:t xml:space="preserve"> </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t>Abnormal survivors exhibited various types of external and skeletal malformations which may be directly proportional to dose concentrations of each insecticide.</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lastRenderedPageBreak/>
        <w:t xml:space="preserve">The teratogenic propensity of these insecticides were also confirmed by observing dose dependent alterations in biochemical constituents of whole embryo at earlier stages of their development  and/or in liver of 16 day old chick embryo. </w:t>
      </w:r>
    </w:p>
    <w:p w:rsidR="00C60884"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rPr>
      </w:pPr>
      <w:r w:rsidRPr="0015396F">
        <w:rPr>
          <w:rFonts w:ascii="Times New Roman" w:hAnsi="Times New Roman" w:cs="Times New Roman"/>
          <w:sz w:val="24"/>
          <w:szCs w:val="24"/>
        </w:rPr>
        <w:t>The prominent dose dependent pathological lesions observed in liver of 16 day old chick embryo due to toxic action of insecticides were degeneration and necrosis of hepatocytes with vacuolization and enlarged blood sinusoids, leucocyte infiltrations, hepatocytes with darkly stained pycnotic nuclei</w:t>
      </w:r>
      <w:r w:rsidRPr="0015396F">
        <w:rPr>
          <w:rFonts w:ascii="Times New Roman" w:hAnsi="Times New Roman" w:cs="Times New Roman"/>
          <w:sz w:val="24"/>
          <w:szCs w:val="24"/>
          <w:lang w:val="nb-NO"/>
        </w:rPr>
        <w:t xml:space="preserve"> and congestion of central vein. All these changes resulted in severe damage to architecture of liver. </w:t>
      </w:r>
    </w:p>
    <w:p w:rsidR="008223BE" w:rsidRPr="0015396F" w:rsidRDefault="00C60884" w:rsidP="00C60884">
      <w:pPr>
        <w:numPr>
          <w:ilvl w:val="0"/>
          <w:numId w:val="6"/>
        </w:numPr>
        <w:tabs>
          <w:tab w:val="left" w:pos="567"/>
        </w:tabs>
        <w:spacing w:before="120" w:after="120" w:line="480" w:lineRule="auto"/>
        <w:ind w:left="567" w:hanging="567"/>
        <w:jc w:val="both"/>
        <w:rPr>
          <w:rFonts w:ascii="Times New Roman" w:hAnsi="Times New Roman" w:cs="Times New Roman"/>
          <w:sz w:val="24"/>
          <w:szCs w:val="24"/>
          <w:lang w:val="nb-NO"/>
        </w:rPr>
      </w:pPr>
      <w:r w:rsidRPr="0015396F">
        <w:rPr>
          <w:rFonts w:ascii="Times New Roman" w:hAnsi="Times New Roman" w:cs="Times New Roman"/>
          <w:sz w:val="24"/>
          <w:szCs w:val="24"/>
          <w:lang w:val="nb-NO"/>
        </w:rPr>
        <w:t>The present study further support t</w:t>
      </w:r>
      <w:r>
        <w:rPr>
          <w:rFonts w:ascii="Times New Roman" w:hAnsi="Times New Roman" w:cs="Times New Roman"/>
          <w:sz w:val="24"/>
          <w:szCs w:val="24"/>
          <w:lang w:val="nb-NO"/>
        </w:rPr>
        <w:t>he concept that dicofol and del</w:t>
      </w:r>
      <w:r w:rsidRPr="0015396F">
        <w:rPr>
          <w:rFonts w:ascii="Times New Roman" w:hAnsi="Times New Roman" w:cs="Times New Roman"/>
          <w:sz w:val="24"/>
          <w:szCs w:val="24"/>
          <w:lang w:val="nb-NO"/>
        </w:rPr>
        <w:t>t</w:t>
      </w:r>
      <w:r>
        <w:rPr>
          <w:rFonts w:ascii="Times New Roman" w:hAnsi="Times New Roman" w:cs="Times New Roman"/>
          <w:sz w:val="24"/>
          <w:szCs w:val="24"/>
          <w:lang w:val="nb-NO"/>
        </w:rPr>
        <w:t>a</w:t>
      </w:r>
      <w:r w:rsidRPr="0015396F">
        <w:rPr>
          <w:rFonts w:ascii="Times New Roman" w:hAnsi="Times New Roman" w:cs="Times New Roman"/>
          <w:sz w:val="24"/>
          <w:szCs w:val="24"/>
          <w:lang w:val="nb-NO"/>
        </w:rPr>
        <w:t>methrin are non acetycholi</w:t>
      </w:r>
      <w:r>
        <w:rPr>
          <w:rFonts w:ascii="Times New Roman" w:hAnsi="Times New Roman" w:cs="Times New Roman"/>
          <w:sz w:val="24"/>
          <w:szCs w:val="24"/>
          <w:lang w:val="nb-NO"/>
        </w:rPr>
        <w:t>n</w:t>
      </w:r>
      <w:r w:rsidRPr="0015396F">
        <w:rPr>
          <w:rFonts w:ascii="Times New Roman" w:hAnsi="Times New Roman" w:cs="Times New Roman"/>
          <w:sz w:val="24"/>
          <w:szCs w:val="24"/>
          <w:lang w:val="nb-NO"/>
        </w:rPr>
        <w:t>est</w:t>
      </w:r>
      <w:r>
        <w:rPr>
          <w:rFonts w:ascii="Times New Roman" w:hAnsi="Times New Roman" w:cs="Times New Roman"/>
          <w:sz w:val="24"/>
          <w:szCs w:val="24"/>
          <w:lang w:val="nb-NO"/>
        </w:rPr>
        <w:t>e</w:t>
      </w:r>
      <w:r w:rsidRPr="0015396F">
        <w:rPr>
          <w:rFonts w:ascii="Times New Roman" w:hAnsi="Times New Roman" w:cs="Times New Roman"/>
          <w:sz w:val="24"/>
          <w:szCs w:val="24"/>
          <w:lang w:val="nb-NO"/>
        </w:rPr>
        <w:t xml:space="preserve">rase inhibitors as </w:t>
      </w:r>
      <w:r>
        <w:rPr>
          <w:rFonts w:ascii="Times New Roman" w:hAnsi="Times New Roman" w:cs="Times New Roman"/>
          <w:sz w:val="24"/>
          <w:szCs w:val="24"/>
          <w:lang w:val="nb-NO"/>
        </w:rPr>
        <w:t xml:space="preserve">the </w:t>
      </w:r>
      <w:r w:rsidRPr="0015396F">
        <w:rPr>
          <w:rFonts w:ascii="Times New Roman" w:hAnsi="Times New Roman" w:cs="Times New Roman"/>
          <w:sz w:val="24"/>
          <w:szCs w:val="24"/>
          <w:lang w:val="nb-NO"/>
        </w:rPr>
        <w:t xml:space="preserve">activity of brain AChE enzyme of embryo remained unaffected with </w:t>
      </w:r>
      <w:r>
        <w:rPr>
          <w:rFonts w:ascii="Times New Roman" w:hAnsi="Times New Roman" w:cs="Times New Roman"/>
          <w:sz w:val="24"/>
          <w:szCs w:val="24"/>
          <w:lang w:val="nb-NO"/>
        </w:rPr>
        <w:t xml:space="preserve">their commercial formulations </w:t>
      </w:r>
      <w:r w:rsidRPr="0015396F">
        <w:rPr>
          <w:rFonts w:ascii="Times New Roman" w:hAnsi="Times New Roman" w:cs="Times New Roman"/>
          <w:sz w:val="24"/>
          <w:szCs w:val="24"/>
          <w:lang w:val="nb-NO"/>
        </w:rPr>
        <w:t xml:space="preserve">treated on </w:t>
      </w:r>
      <w:r>
        <w:rPr>
          <w:rFonts w:ascii="Times New Roman" w:hAnsi="Times New Roman" w:cs="Times New Roman"/>
          <w:sz w:val="24"/>
          <w:szCs w:val="24"/>
          <w:lang w:val="nb-NO"/>
        </w:rPr>
        <w:t xml:space="preserve">three different </w:t>
      </w:r>
      <w:r w:rsidRPr="0015396F">
        <w:rPr>
          <w:rFonts w:ascii="Times New Roman" w:hAnsi="Times New Roman" w:cs="Times New Roman"/>
          <w:sz w:val="24"/>
          <w:szCs w:val="24"/>
          <w:lang w:val="nb-NO"/>
        </w:rPr>
        <w:t xml:space="preserve">critical periods. </w:t>
      </w:r>
      <w:r w:rsidR="008223BE" w:rsidRPr="0015396F">
        <w:rPr>
          <w:rFonts w:ascii="Times New Roman" w:hAnsi="Times New Roman" w:cs="Times New Roman"/>
          <w:sz w:val="24"/>
          <w:szCs w:val="24"/>
          <w:lang w:val="nb-NO"/>
        </w:rPr>
        <w:t xml:space="preserve"> </w:t>
      </w:r>
    </w:p>
    <w:p w:rsidR="002A4105" w:rsidRPr="004E404C" w:rsidRDefault="002A4105" w:rsidP="00C80940">
      <w:pPr>
        <w:spacing w:before="240" w:after="120" w:line="480" w:lineRule="auto"/>
        <w:ind w:left="425" w:hanging="425"/>
        <w:jc w:val="both"/>
        <w:rPr>
          <w:rFonts w:ascii="Times New Roman" w:hAnsi="Times New Roman" w:cs="Times New Roman"/>
          <w:b/>
          <w:bCs/>
          <w:sz w:val="24"/>
          <w:szCs w:val="24"/>
          <w:lang w:val="nb-NO"/>
        </w:rPr>
      </w:pPr>
      <w:r w:rsidRPr="004E404C">
        <w:rPr>
          <w:rFonts w:ascii="Times New Roman" w:hAnsi="Times New Roman" w:cs="Times New Roman"/>
          <w:b/>
          <w:bCs/>
          <w:sz w:val="24"/>
          <w:szCs w:val="24"/>
          <w:lang w:val="nb-NO"/>
        </w:rPr>
        <w:t>LIST OF PUBLICATIONS</w:t>
      </w:r>
    </w:p>
    <w:p w:rsidR="002A4105" w:rsidRPr="004E404C" w:rsidRDefault="002A4105" w:rsidP="0089317A">
      <w:pPr>
        <w:pStyle w:val="ListParagraph"/>
        <w:tabs>
          <w:tab w:val="left" w:pos="426"/>
          <w:tab w:val="left" w:pos="1080"/>
        </w:tabs>
        <w:spacing w:before="120" w:after="120" w:line="480" w:lineRule="auto"/>
        <w:ind w:hanging="720"/>
        <w:jc w:val="both"/>
        <w:rPr>
          <w:rFonts w:ascii="Times New Roman" w:hAnsi="Times New Roman" w:cs="Times New Roman"/>
          <w:b/>
          <w:bCs/>
          <w:sz w:val="24"/>
          <w:szCs w:val="24"/>
        </w:rPr>
      </w:pPr>
      <w:r w:rsidRPr="004E404C">
        <w:rPr>
          <w:rFonts w:ascii="Times New Roman" w:hAnsi="Times New Roman" w:cs="Times New Roman"/>
          <w:b/>
          <w:bCs/>
          <w:sz w:val="24"/>
          <w:szCs w:val="24"/>
        </w:rPr>
        <w:t>International Journal</w:t>
      </w:r>
    </w:p>
    <w:p w:rsidR="002A4105" w:rsidRPr="004E404C" w:rsidRDefault="002A4105" w:rsidP="0089317A">
      <w:pPr>
        <w:pStyle w:val="ListParagraph"/>
        <w:numPr>
          <w:ilvl w:val="0"/>
          <w:numId w:val="14"/>
        </w:numPr>
        <w:tabs>
          <w:tab w:val="left" w:pos="567"/>
        </w:tabs>
        <w:spacing w:before="120" w:after="120" w:line="360" w:lineRule="auto"/>
        <w:ind w:left="567" w:hanging="567"/>
        <w:jc w:val="both"/>
        <w:rPr>
          <w:rFonts w:ascii="Times New Roman" w:hAnsi="Times New Roman" w:cs="Times New Roman"/>
          <w:sz w:val="24"/>
          <w:szCs w:val="24"/>
        </w:rPr>
      </w:pPr>
      <w:r w:rsidRPr="001C1887">
        <w:rPr>
          <w:rFonts w:ascii="Times New Roman" w:hAnsi="Times New Roman" w:cs="Times New Roman"/>
          <w:sz w:val="24"/>
          <w:szCs w:val="24"/>
        </w:rPr>
        <w:t xml:space="preserve">Nitu, K., Shahani, </w:t>
      </w:r>
      <w:r w:rsidR="00D03A0D">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sidR="00D03A0D">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sidR="00D03A0D">
        <w:rPr>
          <w:rFonts w:ascii="Times New Roman" w:hAnsi="Times New Roman" w:cs="Times New Roman"/>
          <w:sz w:val="24"/>
          <w:szCs w:val="24"/>
        </w:rPr>
        <w:t xml:space="preserve"> P.</w:t>
      </w:r>
      <w:r w:rsidRPr="001C1887">
        <w:rPr>
          <w:rFonts w:ascii="Times New Roman" w:hAnsi="Times New Roman" w:cs="Times New Roman"/>
          <w:sz w:val="24"/>
          <w:szCs w:val="24"/>
        </w:rPr>
        <w:t xml:space="preserve"> (2012) </w:t>
      </w:r>
      <w:r w:rsidRPr="004E404C">
        <w:rPr>
          <w:rFonts w:ascii="Times New Roman" w:hAnsi="Times New Roman" w:cs="Times New Roman"/>
          <w:sz w:val="24"/>
          <w:szCs w:val="24"/>
        </w:rPr>
        <w:t xml:space="preserve">Teratogenic and biochemical effects of a formulation containing Dicofol in the chick embryo. </w:t>
      </w:r>
      <w:r w:rsidRPr="004E404C">
        <w:rPr>
          <w:rFonts w:ascii="Times New Roman" w:hAnsi="Times New Roman" w:cs="Times New Roman"/>
          <w:i/>
          <w:iCs/>
          <w:sz w:val="24"/>
          <w:szCs w:val="24"/>
        </w:rPr>
        <w:t xml:space="preserve">Toxicological &amp; Environmental Chemistry </w:t>
      </w:r>
      <w:r w:rsidRPr="00B20F62">
        <w:rPr>
          <w:rFonts w:ascii="Times New Roman" w:hAnsi="Times New Roman" w:cs="Times New Roman"/>
          <w:b/>
          <w:bCs/>
          <w:sz w:val="24"/>
          <w:szCs w:val="24"/>
        </w:rPr>
        <w:t>94</w:t>
      </w:r>
      <w:r w:rsidRPr="004E404C">
        <w:rPr>
          <w:rFonts w:ascii="Times New Roman" w:hAnsi="Times New Roman" w:cs="Times New Roman"/>
          <w:sz w:val="24"/>
          <w:szCs w:val="24"/>
        </w:rPr>
        <w:t>: 1411-1421.</w:t>
      </w:r>
    </w:p>
    <w:p w:rsidR="002A4105" w:rsidRPr="004E404C" w:rsidRDefault="00D03A0D" w:rsidP="0089317A">
      <w:pPr>
        <w:pStyle w:val="ListParagraph"/>
        <w:numPr>
          <w:ilvl w:val="0"/>
          <w:numId w:val="14"/>
        </w:numPr>
        <w:tabs>
          <w:tab w:val="left" w:pos="567"/>
        </w:tabs>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Bhaskar</w:t>
      </w:r>
      <w:r w:rsidRPr="001C1887">
        <w:rPr>
          <w:rFonts w:ascii="Times New Roman" w:hAnsi="Times New Roman" w:cs="Times New Roman"/>
          <w:sz w:val="24"/>
          <w:szCs w:val="24"/>
        </w:rPr>
        <w:t xml:space="preserve">, </w:t>
      </w:r>
      <w:r>
        <w:rPr>
          <w:rFonts w:ascii="Times New Roman" w:hAnsi="Times New Roman" w:cs="Times New Roman"/>
          <w:sz w:val="24"/>
          <w:szCs w:val="24"/>
        </w:rPr>
        <w:t>N</w:t>
      </w:r>
      <w:r w:rsidRPr="001C1887">
        <w:rPr>
          <w:rFonts w:ascii="Times New Roman" w:hAnsi="Times New Roman" w:cs="Times New Roman"/>
          <w:sz w:val="24"/>
          <w:szCs w:val="24"/>
        </w:rPr>
        <w:t xml:space="preserve">.,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Pr="001C1887">
        <w:rPr>
          <w:rFonts w:ascii="Times New Roman" w:hAnsi="Times New Roman" w:cs="Times New Roman"/>
          <w:sz w:val="24"/>
          <w:szCs w:val="24"/>
        </w:rPr>
        <w:t xml:space="preserve"> </w:t>
      </w:r>
      <w:r w:rsidR="002A4105" w:rsidRPr="001C1887">
        <w:rPr>
          <w:rFonts w:ascii="Times New Roman" w:hAnsi="Times New Roman" w:cs="Times New Roman"/>
          <w:sz w:val="24"/>
          <w:szCs w:val="24"/>
        </w:rPr>
        <w:t xml:space="preserve"> (2012) </w:t>
      </w:r>
      <w:r w:rsidR="002A4105">
        <w:rPr>
          <w:rFonts w:ascii="Times New Roman" w:hAnsi="Times New Roman" w:cs="Times New Roman"/>
          <w:sz w:val="24"/>
          <w:szCs w:val="24"/>
        </w:rPr>
        <w:t>E</w:t>
      </w:r>
      <w:r w:rsidR="002A4105" w:rsidRPr="004E404C">
        <w:rPr>
          <w:rFonts w:ascii="Times New Roman" w:hAnsi="Times New Roman" w:cs="Times New Roman"/>
          <w:sz w:val="24"/>
          <w:szCs w:val="24"/>
        </w:rPr>
        <w:t xml:space="preserve">ffect of deltamethrin containing formulation on developing chick embryo: morphological and skeletal changes. </w:t>
      </w:r>
      <w:r w:rsidR="002A4105" w:rsidRPr="004E404C">
        <w:rPr>
          <w:rFonts w:ascii="Times New Roman" w:hAnsi="Times New Roman" w:cs="Times New Roman"/>
          <w:i/>
          <w:iCs/>
          <w:sz w:val="24"/>
          <w:szCs w:val="24"/>
        </w:rPr>
        <w:t xml:space="preserve">International Journal of Toxicological and Pharmacological Research </w:t>
      </w:r>
      <w:r w:rsidR="002A4105" w:rsidRPr="00B20F62">
        <w:rPr>
          <w:rFonts w:ascii="Times New Roman" w:hAnsi="Times New Roman" w:cs="Times New Roman"/>
          <w:b/>
          <w:bCs/>
          <w:sz w:val="24"/>
          <w:szCs w:val="24"/>
        </w:rPr>
        <w:t>4(4)</w:t>
      </w:r>
      <w:r w:rsidR="002A4105" w:rsidRPr="004E404C">
        <w:rPr>
          <w:rFonts w:ascii="Times New Roman" w:hAnsi="Times New Roman" w:cs="Times New Roman"/>
          <w:sz w:val="24"/>
          <w:szCs w:val="24"/>
        </w:rPr>
        <w:t>: 81-87. </w:t>
      </w:r>
    </w:p>
    <w:p w:rsidR="002A4105" w:rsidRPr="004E404C" w:rsidRDefault="002A4105" w:rsidP="0089317A">
      <w:pPr>
        <w:pStyle w:val="ListParagraph"/>
        <w:numPr>
          <w:ilvl w:val="0"/>
          <w:numId w:val="14"/>
        </w:numPr>
        <w:tabs>
          <w:tab w:val="left" w:pos="567"/>
        </w:tabs>
        <w:spacing w:before="120" w:after="120" w:line="360" w:lineRule="auto"/>
        <w:ind w:left="567" w:hanging="567"/>
        <w:jc w:val="both"/>
        <w:rPr>
          <w:rFonts w:ascii="Times New Roman" w:hAnsi="Times New Roman" w:cs="Times New Roman"/>
          <w:sz w:val="24"/>
          <w:szCs w:val="24"/>
        </w:rPr>
      </w:pPr>
      <w:r w:rsidRPr="004E404C">
        <w:rPr>
          <w:rFonts w:ascii="Times New Roman" w:hAnsi="Times New Roman" w:cs="Times New Roman"/>
          <w:sz w:val="24"/>
          <w:szCs w:val="24"/>
        </w:rPr>
        <w:t>Bhaskar</w:t>
      </w:r>
      <w:r>
        <w:rPr>
          <w:rFonts w:ascii="Times New Roman" w:hAnsi="Times New Roman" w:cs="Times New Roman"/>
          <w:sz w:val="24"/>
          <w:szCs w:val="24"/>
        </w:rPr>
        <w:t xml:space="preserve">, N. and </w:t>
      </w:r>
      <w:r w:rsidRPr="004E404C">
        <w:rPr>
          <w:rFonts w:ascii="Times New Roman" w:hAnsi="Times New Roman" w:cs="Times New Roman"/>
          <w:sz w:val="24"/>
          <w:szCs w:val="24"/>
        </w:rPr>
        <w:t>Shahani</w:t>
      </w:r>
      <w:r w:rsidR="00D03A0D">
        <w:rPr>
          <w:rFonts w:ascii="Times New Roman" w:hAnsi="Times New Roman" w:cs="Times New Roman"/>
          <w:sz w:val="24"/>
          <w:szCs w:val="24"/>
        </w:rPr>
        <w:t xml:space="preserve"> L.</w:t>
      </w:r>
      <w:r w:rsidRPr="004E404C">
        <w:rPr>
          <w:rFonts w:ascii="Times New Roman" w:hAnsi="Times New Roman" w:cs="Times New Roman"/>
          <w:sz w:val="24"/>
          <w:szCs w:val="24"/>
        </w:rPr>
        <w:t xml:space="preserve"> </w:t>
      </w:r>
      <w:r>
        <w:rPr>
          <w:rFonts w:ascii="Times New Roman" w:hAnsi="Times New Roman" w:cs="Times New Roman"/>
          <w:sz w:val="24"/>
          <w:szCs w:val="24"/>
        </w:rPr>
        <w:t>(2013)</w:t>
      </w:r>
      <w:r w:rsidRPr="004E404C">
        <w:rPr>
          <w:rFonts w:ascii="Times New Roman" w:hAnsi="Times New Roman" w:cs="Times New Roman"/>
          <w:sz w:val="24"/>
          <w:szCs w:val="24"/>
        </w:rPr>
        <w:t xml:space="preserve"> Effects of commercial formulations of dicofol (Colonel-S) and deltamethrin (Decis</w:t>
      </w:r>
      <w:r w:rsidRPr="004E404C">
        <w:rPr>
          <w:rFonts w:ascii="Times New Roman" w:hAnsi="Times New Roman" w:cs="Times New Roman"/>
          <w:sz w:val="24"/>
          <w:szCs w:val="24"/>
          <w:vertAlign w:val="superscript"/>
        </w:rPr>
        <w:t>®</w:t>
      </w:r>
      <w:r w:rsidRPr="004E404C">
        <w:rPr>
          <w:rFonts w:ascii="Times New Roman" w:hAnsi="Times New Roman" w:cs="Times New Roman"/>
          <w:sz w:val="24"/>
          <w:szCs w:val="24"/>
        </w:rPr>
        <w:t xml:space="preserve">) on chick embryo survivability and acetylcholinesterase activity of brain. </w:t>
      </w:r>
      <w:r w:rsidRPr="004E404C">
        <w:rPr>
          <w:rFonts w:ascii="Times New Roman" w:hAnsi="Times New Roman" w:cs="Times New Roman"/>
          <w:i/>
          <w:iCs/>
          <w:sz w:val="24"/>
          <w:szCs w:val="24"/>
        </w:rPr>
        <w:t>International Journal of Zoology and Research</w:t>
      </w:r>
      <w:r w:rsidRPr="004E404C">
        <w:rPr>
          <w:rFonts w:ascii="Times New Roman" w:hAnsi="Times New Roman" w:cs="Times New Roman"/>
          <w:sz w:val="24"/>
          <w:szCs w:val="24"/>
        </w:rPr>
        <w:t xml:space="preserve"> </w:t>
      </w:r>
      <w:r w:rsidRPr="00B20F62">
        <w:rPr>
          <w:rFonts w:ascii="Times New Roman" w:hAnsi="Times New Roman" w:cs="Times New Roman"/>
          <w:b/>
          <w:bCs/>
          <w:sz w:val="24"/>
          <w:szCs w:val="24"/>
        </w:rPr>
        <w:t>3(2)</w:t>
      </w:r>
      <w:r w:rsidRPr="004E404C">
        <w:rPr>
          <w:rFonts w:ascii="Times New Roman" w:hAnsi="Times New Roman" w:cs="Times New Roman"/>
          <w:sz w:val="24"/>
          <w:szCs w:val="24"/>
        </w:rPr>
        <w:t>:19-26.</w:t>
      </w:r>
    </w:p>
    <w:p w:rsidR="002A4105" w:rsidRPr="004E404C" w:rsidRDefault="00D03A0D" w:rsidP="0089317A">
      <w:pPr>
        <w:pStyle w:val="ListParagraph"/>
        <w:numPr>
          <w:ilvl w:val="0"/>
          <w:numId w:val="14"/>
        </w:numPr>
        <w:tabs>
          <w:tab w:val="left" w:pos="567"/>
        </w:tabs>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Bhaskar</w:t>
      </w:r>
      <w:r w:rsidRPr="001C1887">
        <w:rPr>
          <w:rFonts w:ascii="Times New Roman" w:hAnsi="Times New Roman" w:cs="Times New Roman"/>
          <w:sz w:val="24"/>
          <w:szCs w:val="24"/>
        </w:rPr>
        <w:t xml:space="preserve">, </w:t>
      </w:r>
      <w:r>
        <w:rPr>
          <w:rFonts w:ascii="Times New Roman" w:hAnsi="Times New Roman" w:cs="Times New Roman"/>
          <w:sz w:val="24"/>
          <w:szCs w:val="24"/>
        </w:rPr>
        <w:t>N</w:t>
      </w:r>
      <w:r w:rsidRPr="001C1887">
        <w:rPr>
          <w:rFonts w:ascii="Times New Roman" w:hAnsi="Times New Roman" w:cs="Times New Roman"/>
          <w:sz w:val="24"/>
          <w:szCs w:val="24"/>
        </w:rPr>
        <w:t xml:space="preserve">.,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Pr="001C1887">
        <w:rPr>
          <w:rFonts w:ascii="Times New Roman" w:hAnsi="Times New Roman" w:cs="Times New Roman"/>
          <w:sz w:val="24"/>
          <w:szCs w:val="24"/>
        </w:rPr>
        <w:t xml:space="preserve">  </w:t>
      </w:r>
      <w:r w:rsidR="002A4105" w:rsidRPr="001C1887">
        <w:rPr>
          <w:rFonts w:ascii="Times New Roman" w:hAnsi="Times New Roman" w:cs="Times New Roman"/>
          <w:sz w:val="24"/>
          <w:szCs w:val="24"/>
        </w:rPr>
        <w:t xml:space="preserve"> (2012)</w:t>
      </w:r>
      <w:r w:rsidR="002A4105">
        <w:rPr>
          <w:rFonts w:ascii="Times New Roman" w:hAnsi="Times New Roman" w:cs="Times New Roman"/>
          <w:sz w:val="24"/>
          <w:szCs w:val="24"/>
        </w:rPr>
        <w:t xml:space="preserve"> </w:t>
      </w:r>
      <w:r w:rsidR="002A4105" w:rsidRPr="004E404C">
        <w:rPr>
          <w:rFonts w:ascii="Times New Roman" w:hAnsi="Times New Roman" w:cs="Times New Roman"/>
          <w:sz w:val="24"/>
          <w:szCs w:val="24"/>
        </w:rPr>
        <w:t>Toxicological implications of a commercial formulation of deltamethrin (Decis</w:t>
      </w:r>
      <w:r w:rsidR="002A4105" w:rsidRPr="004E404C">
        <w:rPr>
          <w:rFonts w:ascii="Times New Roman" w:hAnsi="Times New Roman" w:cs="Times New Roman"/>
          <w:sz w:val="24"/>
          <w:szCs w:val="24"/>
          <w:vertAlign w:val="superscript"/>
        </w:rPr>
        <w:t>®</w:t>
      </w:r>
      <w:r w:rsidR="002A4105" w:rsidRPr="004E404C">
        <w:rPr>
          <w:rFonts w:ascii="Times New Roman" w:hAnsi="Times New Roman" w:cs="Times New Roman"/>
          <w:sz w:val="24"/>
          <w:szCs w:val="24"/>
        </w:rPr>
        <w:t xml:space="preserve">) in developing chick embryo. </w:t>
      </w:r>
      <w:r w:rsidR="002A4105" w:rsidRPr="004E404C">
        <w:rPr>
          <w:rFonts w:ascii="Times New Roman" w:hAnsi="Times New Roman" w:cs="Times New Roman"/>
          <w:i/>
          <w:iCs/>
          <w:sz w:val="24"/>
          <w:szCs w:val="24"/>
        </w:rPr>
        <w:t>Toxicology and Industrial Health</w:t>
      </w:r>
      <w:r w:rsidR="002A4105" w:rsidRPr="004E404C">
        <w:rPr>
          <w:rFonts w:ascii="Times New Roman" w:hAnsi="Times New Roman" w:cs="Times New Roman"/>
          <w:sz w:val="24"/>
          <w:szCs w:val="24"/>
        </w:rPr>
        <w:t xml:space="preserve"> (In communication).</w:t>
      </w:r>
    </w:p>
    <w:p w:rsidR="00C80940" w:rsidRDefault="00C80940" w:rsidP="0089317A">
      <w:pPr>
        <w:pStyle w:val="ListParagraph"/>
        <w:tabs>
          <w:tab w:val="left" w:pos="567"/>
        </w:tabs>
        <w:spacing w:before="120" w:after="120" w:line="480" w:lineRule="auto"/>
        <w:ind w:left="567" w:hanging="567"/>
        <w:jc w:val="both"/>
        <w:rPr>
          <w:rFonts w:ascii="Times New Roman" w:hAnsi="Times New Roman" w:cs="Times New Roman"/>
          <w:b/>
          <w:bCs/>
          <w:sz w:val="24"/>
          <w:szCs w:val="24"/>
        </w:rPr>
      </w:pPr>
    </w:p>
    <w:p w:rsidR="00C80940" w:rsidRDefault="00C80940" w:rsidP="0089317A">
      <w:pPr>
        <w:pStyle w:val="ListParagraph"/>
        <w:tabs>
          <w:tab w:val="left" w:pos="567"/>
        </w:tabs>
        <w:spacing w:before="120" w:after="120" w:line="480" w:lineRule="auto"/>
        <w:ind w:left="567" w:hanging="567"/>
        <w:jc w:val="both"/>
        <w:rPr>
          <w:rFonts w:ascii="Times New Roman" w:hAnsi="Times New Roman" w:cs="Times New Roman"/>
          <w:b/>
          <w:bCs/>
          <w:sz w:val="24"/>
          <w:szCs w:val="24"/>
        </w:rPr>
      </w:pPr>
    </w:p>
    <w:p w:rsidR="002A4105" w:rsidRPr="004E404C" w:rsidRDefault="002A4105" w:rsidP="0089317A">
      <w:pPr>
        <w:pStyle w:val="ListParagraph"/>
        <w:tabs>
          <w:tab w:val="left" w:pos="567"/>
        </w:tabs>
        <w:spacing w:before="120" w:after="120" w:line="480" w:lineRule="auto"/>
        <w:ind w:left="567" w:hanging="567"/>
        <w:jc w:val="both"/>
        <w:rPr>
          <w:rFonts w:ascii="Times New Roman" w:hAnsi="Times New Roman" w:cs="Times New Roman"/>
          <w:b/>
          <w:bCs/>
          <w:sz w:val="24"/>
          <w:szCs w:val="24"/>
        </w:rPr>
      </w:pPr>
      <w:r w:rsidRPr="004E404C">
        <w:rPr>
          <w:rFonts w:ascii="Times New Roman" w:hAnsi="Times New Roman" w:cs="Times New Roman"/>
          <w:b/>
          <w:bCs/>
          <w:sz w:val="24"/>
          <w:szCs w:val="24"/>
        </w:rPr>
        <w:lastRenderedPageBreak/>
        <w:t>Book Chapters</w:t>
      </w:r>
    </w:p>
    <w:p w:rsidR="002A4105" w:rsidRDefault="00D03A0D" w:rsidP="0089317A">
      <w:pPr>
        <w:pStyle w:val="NoSpacing"/>
        <w:numPr>
          <w:ilvl w:val="0"/>
          <w:numId w:val="15"/>
        </w:numPr>
        <w:spacing w:before="120" w:after="120" w:line="360" w:lineRule="auto"/>
        <w:ind w:left="426" w:hanging="426"/>
        <w:jc w:val="both"/>
        <w:rPr>
          <w:rFonts w:ascii="Times New Roman" w:hAnsi="Times New Roman" w:cs="Times New Roman"/>
          <w:sz w:val="24"/>
          <w:szCs w:val="24"/>
        </w:rPr>
      </w:pPr>
      <w:r w:rsidRPr="001C1887">
        <w:rPr>
          <w:rFonts w:ascii="Times New Roman" w:hAnsi="Times New Roman" w:cs="Times New Roman"/>
          <w:sz w:val="24"/>
          <w:szCs w:val="24"/>
        </w:rPr>
        <w:t xml:space="preserve">Nitu, K.,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002A4105" w:rsidRPr="001C1887">
        <w:rPr>
          <w:rFonts w:ascii="Times New Roman" w:hAnsi="Times New Roman" w:cs="Times New Roman"/>
          <w:sz w:val="24"/>
          <w:szCs w:val="24"/>
        </w:rPr>
        <w:t xml:space="preserve"> (2012) </w:t>
      </w:r>
      <w:r w:rsidR="002A4105">
        <w:rPr>
          <w:rFonts w:ascii="Times New Roman" w:hAnsi="Times New Roman" w:cs="Times New Roman"/>
          <w:sz w:val="24"/>
          <w:szCs w:val="24"/>
        </w:rPr>
        <w:t>T</w:t>
      </w:r>
      <w:r w:rsidR="002A4105" w:rsidRPr="001C1887">
        <w:rPr>
          <w:rFonts w:ascii="Times New Roman" w:hAnsi="Times New Roman" w:cs="Times New Roman"/>
          <w:sz w:val="24"/>
          <w:szCs w:val="24"/>
        </w:rPr>
        <w:t>eratological study of formulations of two insecticides; deltamethrin a</w:t>
      </w:r>
      <w:r w:rsidR="002A4105">
        <w:rPr>
          <w:rFonts w:ascii="Times New Roman" w:hAnsi="Times New Roman" w:cs="Times New Roman"/>
          <w:sz w:val="24"/>
          <w:szCs w:val="24"/>
        </w:rPr>
        <w:t xml:space="preserve">nd dicofol in the chick embryo, </w:t>
      </w:r>
      <w:r w:rsidR="002A4105" w:rsidRPr="001C1887">
        <w:rPr>
          <w:rFonts w:ascii="Times New Roman" w:hAnsi="Times New Roman" w:cs="Times New Roman"/>
          <w:sz w:val="24"/>
          <w:szCs w:val="24"/>
        </w:rPr>
        <w:t xml:space="preserve">In </w:t>
      </w:r>
      <w:r w:rsidR="002A4105" w:rsidRPr="001C1887">
        <w:rPr>
          <w:rFonts w:ascii="Times New Roman" w:hAnsi="Times New Roman" w:cs="Times New Roman"/>
          <w:i/>
          <w:iCs/>
          <w:sz w:val="24"/>
          <w:szCs w:val="24"/>
        </w:rPr>
        <w:t xml:space="preserve">Microbial, Plant &amp; Animal Research </w:t>
      </w:r>
      <w:r w:rsidR="002A4105" w:rsidRPr="001C1887">
        <w:rPr>
          <w:rFonts w:ascii="Times New Roman" w:hAnsi="Times New Roman" w:cs="Times New Roman"/>
          <w:sz w:val="24"/>
          <w:szCs w:val="24"/>
        </w:rPr>
        <w:t>(Edited by</w:t>
      </w:r>
      <w:r w:rsidR="002A4105">
        <w:rPr>
          <w:rFonts w:ascii="Times New Roman" w:hAnsi="Times New Roman" w:cs="Times New Roman"/>
          <w:sz w:val="24"/>
          <w:szCs w:val="24"/>
        </w:rPr>
        <w:t xml:space="preserve"> Gaur, R.K., K.P. Sharma and R.S. Chundawat</w:t>
      </w:r>
      <w:r w:rsidR="002A4105" w:rsidRPr="001C1887">
        <w:rPr>
          <w:rFonts w:ascii="Times New Roman" w:hAnsi="Times New Roman" w:cs="Times New Roman"/>
          <w:i/>
          <w:iCs/>
          <w:sz w:val="24"/>
          <w:szCs w:val="24"/>
        </w:rPr>
        <w:t>),</w:t>
      </w:r>
      <w:r w:rsidR="002A4105">
        <w:rPr>
          <w:rFonts w:ascii="Times New Roman" w:hAnsi="Times New Roman" w:cs="Times New Roman"/>
          <w:i/>
          <w:iCs/>
          <w:sz w:val="24"/>
          <w:szCs w:val="24"/>
        </w:rPr>
        <w:t xml:space="preserve"> </w:t>
      </w:r>
      <w:r w:rsidR="002A4105" w:rsidRPr="001C1887">
        <w:rPr>
          <w:rFonts w:ascii="Times New Roman" w:hAnsi="Times New Roman" w:cs="Times New Roman"/>
          <w:sz w:val="24"/>
          <w:szCs w:val="24"/>
        </w:rPr>
        <w:t>pp. 97-104, Nova Science Publishers Hauppauge, New York</w:t>
      </w:r>
      <w:r w:rsidR="00FC3C3D">
        <w:rPr>
          <w:rFonts w:ascii="Times New Roman" w:hAnsi="Times New Roman" w:cs="Times New Roman"/>
          <w:sz w:val="24"/>
          <w:szCs w:val="24"/>
        </w:rPr>
        <w:t>.</w:t>
      </w:r>
      <w:r w:rsidR="002A4105" w:rsidRPr="001C1887">
        <w:rPr>
          <w:rFonts w:ascii="Times New Roman" w:hAnsi="Times New Roman" w:cs="Times New Roman"/>
          <w:sz w:val="24"/>
          <w:szCs w:val="24"/>
        </w:rPr>
        <w:t xml:space="preserve"> </w:t>
      </w:r>
    </w:p>
    <w:p w:rsidR="002A4105" w:rsidRPr="001C1887" w:rsidRDefault="002A4105" w:rsidP="0089317A">
      <w:pPr>
        <w:pStyle w:val="NoSpacing"/>
        <w:numPr>
          <w:ilvl w:val="0"/>
          <w:numId w:val="15"/>
        </w:numPr>
        <w:tabs>
          <w:tab w:val="left" w:pos="426"/>
          <w:tab w:val="left" w:pos="1080"/>
        </w:tabs>
        <w:spacing w:before="120" w:after="120" w:line="360" w:lineRule="auto"/>
        <w:ind w:left="426" w:hanging="426"/>
        <w:jc w:val="both"/>
        <w:rPr>
          <w:rFonts w:ascii="Times New Roman" w:hAnsi="Times New Roman" w:cs="Times New Roman"/>
          <w:b/>
          <w:bCs/>
          <w:sz w:val="24"/>
          <w:szCs w:val="24"/>
        </w:rPr>
      </w:pPr>
      <w:r w:rsidRPr="001C1887">
        <w:rPr>
          <w:rFonts w:ascii="Times New Roman" w:hAnsi="Times New Roman" w:cs="Times New Roman"/>
          <w:sz w:val="24"/>
          <w:szCs w:val="24"/>
        </w:rPr>
        <w:t xml:space="preserve">Shahani, L., </w:t>
      </w:r>
      <w:r w:rsidR="00D03A0D" w:rsidRPr="001C1887">
        <w:rPr>
          <w:rFonts w:ascii="Times New Roman" w:hAnsi="Times New Roman" w:cs="Times New Roman"/>
          <w:sz w:val="24"/>
          <w:szCs w:val="24"/>
        </w:rPr>
        <w:t xml:space="preserve">Nitu, K., Taparia </w:t>
      </w:r>
      <w:r w:rsidR="00D03A0D">
        <w:rPr>
          <w:rFonts w:ascii="Times New Roman" w:hAnsi="Times New Roman" w:cs="Times New Roman"/>
          <w:sz w:val="24"/>
          <w:szCs w:val="24"/>
        </w:rPr>
        <w:t xml:space="preserve">N. </w:t>
      </w:r>
      <w:r w:rsidR="00D03A0D" w:rsidRPr="001C1887">
        <w:rPr>
          <w:rFonts w:ascii="Times New Roman" w:hAnsi="Times New Roman" w:cs="Times New Roman"/>
          <w:sz w:val="24"/>
          <w:szCs w:val="24"/>
        </w:rPr>
        <w:t>and Bhatnagar</w:t>
      </w:r>
      <w:r w:rsidR="00D03A0D">
        <w:rPr>
          <w:rFonts w:ascii="Times New Roman" w:hAnsi="Times New Roman" w:cs="Times New Roman"/>
          <w:sz w:val="24"/>
          <w:szCs w:val="24"/>
        </w:rPr>
        <w:t xml:space="preserve"> P.</w:t>
      </w:r>
      <w:r w:rsidR="00D03A0D" w:rsidRPr="001C1887">
        <w:rPr>
          <w:rFonts w:ascii="Times New Roman" w:hAnsi="Times New Roman" w:cs="Times New Roman"/>
          <w:sz w:val="24"/>
          <w:szCs w:val="24"/>
        </w:rPr>
        <w:t xml:space="preserve"> </w:t>
      </w:r>
      <w:r w:rsidRPr="001C1887">
        <w:rPr>
          <w:rFonts w:ascii="Times New Roman" w:hAnsi="Times New Roman" w:cs="Times New Roman"/>
          <w:sz w:val="24"/>
          <w:szCs w:val="24"/>
        </w:rPr>
        <w:t>(2012) Effect of insecticide formulation of deltamethrin (decis</w:t>
      </w:r>
      <w:r w:rsidRPr="001C1887">
        <w:rPr>
          <w:rFonts w:ascii="Times New Roman" w:hAnsi="Times New Roman" w:cs="Times New Roman"/>
          <w:sz w:val="24"/>
          <w:szCs w:val="24"/>
          <w:vertAlign w:val="superscript"/>
        </w:rPr>
        <w:t>®</w:t>
      </w:r>
      <w:r w:rsidRPr="001C1887">
        <w:rPr>
          <w:rFonts w:ascii="Times New Roman" w:hAnsi="Times New Roman" w:cs="Times New Roman"/>
          <w:sz w:val="24"/>
          <w:szCs w:val="24"/>
        </w:rPr>
        <w:t xml:space="preserve">) on gross morphology of embryo of </w:t>
      </w:r>
      <w:r w:rsidRPr="001C1887">
        <w:rPr>
          <w:rFonts w:ascii="Times New Roman" w:hAnsi="Times New Roman" w:cs="Times New Roman"/>
          <w:i/>
          <w:iCs/>
          <w:sz w:val="24"/>
          <w:szCs w:val="24"/>
        </w:rPr>
        <w:t>Gallus domesticus</w:t>
      </w:r>
      <w:r w:rsidRPr="001C1887">
        <w:rPr>
          <w:rFonts w:ascii="Times New Roman" w:hAnsi="Times New Roman" w:cs="Times New Roman"/>
          <w:sz w:val="24"/>
          <w:szCs w:val="24"/>
        </w:rPr>
        <w:t xml:space="preserve">, In </w:t>
      </w:r>
      <w:r w:rsidRPr="001C1887">
        <w:rPr>
          <w:rFonts w:ascii="Times New Roman" w:hAnsi="Times New Roman" w:cs="Times New Roman"/>
          <w:i/>
          <w:iCs/>
          <w:sz w:val="24"/>
          <w:szCs w:val="24"/>
        </w:rPr>
        <w:t xml:space="preserve">Microbial, Plant &amp; Animal Research </w:t>
      </w:r>
      <w:r w:rsidRPr="001C1887">
        <w:rPr>
          <w:rFonts w:ascii="Times New Roman" w:hAnsi="Times New Roman" w:cs="Times New Roman"/>
          <w:sz w:val="24"/>
          <w:szCs w:val="24"/>
        </w:rPr>
        <w:t>(Edited by</w:t>
      </w:r>
      <w:r>
        <w:rPr>
          <w:rFonts w:ascii="Times New Roman" w:hAnsi="Times New Roman" w:cs="Times New Roman"/>
          <w:sz w:val="24"/>
          <w:szCs w:val="24"/>
        </w:rPr>
        <w:t xml:space="preserve"> Gaur, R.K., K.P. Sharma and R.S. Chundawat</w:t>
      </w:r>
      <w:r w:rsidRPr="001C1887">
        <w:rPr>
          <w:rFonts w:ascii="Times New Roman" w:hAnsi="Times New Roman" w:cs="Times New Roman"/>
          <w:i/>
          <w:iCs/>
          <w:sz w:val="24"/>
          <w:szCs w:val="24"/>
        </w:rPr>
        <w:t xml:space="preserve">), </w:t>
      </w:r>
      <w:r w:rsidRPr="001C1887">
        <w:rPr>
          <w:rFonts w:ascii="Times New Roman" w:hAnsi="Times New Roman" w:cs="Times New Roman"/>
          <w:sz w:val="24"/>
          <w:szCs w:val="24"/>
        </w:rPr>
        <w:t>pp. 125-132, Nova Science Publishers Hauppauge, New York</w:t>
      </w:r>
      <w:r w:rsidRPr="001C1887">
        <w:rPr>
          <w:rFonts w:ascii="Times New Roman" w:hAnsi="Times New Roman" w:cs="Times New Roman"/>
          <w:i/>
          <w:iCs/>
          <w:sz w:val="24"/>
          <w:szCs w:val="24"/>
        </w:rPr>
        <w:t>.</w:t>
      </w:r>
      <w:r w:rsidRPr="001C1887">
        <w:rPr>
          <w:rFonts w:ascii="Times New Roman" w:hAnsi="Times New Roman" w:cs="Times New Roman"/>
          <w:sz w:val="24"/>
          <w:szCs w:val="24"/>
        </w:rPr>
        <w:t xml:space="preserve"> </w:t>
      </w:r>
    </w:p>
    <w:p w:rsidR="002A4105" w:rsidRPr="001C1887" w:rsidRDefault="002A4105" w:rsidP="00C80940">
      <w:pPr>
        <w:pStyle w:val="NoSpacing"/>
        <w:tabs>
          <w:tab w:val="left" w:pos="426"/>
          <w:tab w:val="left" w:pos="1080"/>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International c</w:t>
      </w:r>
      <w:r w:rsidRPr="001C1887">
        <w:rPr>
          <w:rFonts w:ascii="Times New Roman" w:hAnsi="Times New Roman" w:cs="Times New Roman"/>
          <w:b/>
          <w:bCs/>
          <w:sz w:val="24"/>
          <w:szCs w:val="24"/>
        </w:rPr>
        <w:t>onference articles</w:t>
      </w:r>
    </w:p>
    <w:p w:rsidR="002A4105" w:rsidRPr="00617FCD" w:rsidRDefault="00D03A0D" w:rsidP="0089317A">
      <w:pPr>
        <w:numPr>
          <w:ilvl w:val="0"/>
          <w:numId w:val="16"/>
        </w:numPr>
        <w:tabs>
          <w:tab w:val="num" w:pos="426"/>
          <w:tab w:val="num" w:pos="567"/>
        </w:tabs>
        <w:spacing w:before="120" w:after="120" w:line="360" w:lineRule="auto"/>
        <w:ind w:left="425" w:hanging="425"/>
        <w:jc w:val="both"/>
        <w:rPr>
          <w:rFonts w:ascii="Times New Roman" w:hAnsi="Times New Roman" w:cs="Times New Roman"/>
          <w:sz w:val="24"/>
          <w:szCs w:val="24"/>
        </w:rPr>
      </w:pPr>
      <w:r w:rsidRPr="001C1887">
        <w:rPr>
          <w:rFonts w:ascii="Times New Roman" w:hAnsi="Times New Roman" w:cs="Times New Roman"/>
          <w:sz w:val="24"/>
          <w:szCs w:val="24"/>
        </w:rPr>
        <w:t xml:space="preserve">Nitu, K., Shahani, </w:t>
      </w:r>
      <w:r>
        <w:rPr>
          <w:rFonts w:ascii="Times New Roman" w:hAnsi="Times New Roman" w:cs="Times New Roman"/>
          <w:sz w:val="24"/>
          <w:szCs w:val="24"/>
        </w:rPr>
        <w:t xml:space="preserve">L.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002A4105" w:rsidRPr="001C1887">
        <w:rPr>
          <w:rFonts w:ascii="Times New Roman" w:hAnsi="Times New Roman" w:cs="Times New Roman"/>
          <w:sz w:val="24"/>
          <w:szCs w:val="24"/>
        </w:rPr>
        <w:t xml:space="preserve"> </w:t>
      </w:r>
      <w:r w:rsidR="002A4105">
        <w:rPr>
          <w:rFonts w:ascii="Times New Roman" w:hAnsi="Times New Roman" w:cs="Times New Roman"/>
          <w:sz w:val="24"/>
          <w:szCs w:val="24"/>
        </w:rPr>
        <w:t>(2011</w:t>
      </w:r>
      <w:r w:rsidR="002A4105" w:rsidRPr="001C1887">
        <w:rPr>
          <w:rFonts w:ascii="Times New Roman" w:hAnsi="Times New Roman" w:cs="Times New Roman"/>
          <w:sz w:val="24"/>
          <w:szCs w:val="24"/>
        </w:rPr>
        <w:t>)</w:t>
      </w:r>
      <w:r w:rsidR="002A4105">
        <w:rPr>
          <w:rFonts w:ascii="Times New Roman" w:hAnsi="Times New Roman" w:cs="Times New Roman"/>
          <w:sz w:val="24"/>
          <w:szCs w:val="24"/>
        </w:rPr>
        <w:t xml:space="preserve"> T</w:t>
      </w:r>
      <w:r w:rsidR="002A4105" w:rsidRPr="00617FCD">
        <w:rPr>
          <w:rFonts w:ascii="Times New Roman" w:hAnsi="Times New Roman" w:cs="Times New Roman"/>
          <w:sz w:val="24"/>
          <w:szCs w:val="24"/>
        </w:rPr>
        <w:t xml:space="preserve">eratogenic effects of </w:t>
      </w:r>
      <w:r w:rsidR="002A4105">
        <w:rPr>
          <w:rFonts w:ascii="Times New Roman" w:hAnsi="Times New Roman" w:cs="Times New Roman"/>
          <w:sz w:val="24"/>
          <w:szCs w:val="24"/>
        </w:rPr>
        <w:t>d</w:t>
      </w:r>
      <w:r w:rsidR="002A4105" w:rsidRPr="00617FCD">
        <w:rPr>
          <w:rFonts w:ascii="Times New Roman" w:hAnsi="Times New Roman" w:cs="Times New Roman"/>
          <w:sz w:val="24"/>
          <w:szCs w:val="24"/>
        </w:rPr>
        <w:t>eltamethrin in chick embryo</w:t>
      </w:r>
      <w:r w:rsidR="002A4105" w:rsidRPr="00617FCD">
        <w:rPr>
          <w:rFonts w:ascii="Times New Roman" w:hAnsi="Times New Roman" w:cs="Times New Roman"/>
          <w:i/>
          <w:iCs/>
          <w:sz w:val="24"/>
          <w:szCs w:val="24"/>
        </w:rPr>
        <w:t>.</w:t>
      </w:r>
      <w:r w:rsidR="002A4105">
        <w:rPr>
          <w:rFonts w:ascii="Times New Roman" w:hAnsi="Times New Roman" w:cs="Times New Roman"/>
          <w:i/>
          <w:iCs/>
          <w:sz w:val="24"/>
          <w:szCs w:val="24"/>
        </w:rPr>
        <w:t xml:space="preserve"> </w:t>
      </w:r>
      <w:r w:rsidR="002A4105" w:rsidRPr="00AF4395">
        <w:rPr>
          <w:rFonts w:ascii="Times New Roman" w:hAnsi="Times New Roman" w:cs="Times New Roman"/>
          <w:sz w:val="24"/>
          <w:szCs w:val="24"/>
        </w:rPr>
        <w:t>In</w:t>
      </w:r>
      <w:r w:rsidR="002A4105">
        <w:rPr>
          <w:rFonts w:ascii="Times New Roman" w:hAnsi="Times New Roman" w:cs="Times New Roman"/>
          <w:sz w:val="24"/>
          <w:szCs w:val="24"/>
        </w:rPr>
        <w:t xml:space="preserve">: </w:t>
      </w:r>
      <w:r w:rsidR="002A4105" w:rsidRPr="00617FCD">
        <w:rPr>
          <w:rFonts w:ascii="Times New Roman" w:hAnsi="Times New Roman" w:cs="Times New Roman"/>
          <w:i/>
          <w:iCs/>
          <w:sz w:val="24"/>
          <w:szCs w:val="24"/>
        </w:rPr>
        <w:t>International Conference on Futuristic Science and Technology in Frontier Areas and 2</w:t>
      </w:r>
      <w:r w:rsidR="002A4105" w:rsidRPr="00617FCD">
        <w:rPr>
          <w:rFonts w:ascii="Times New Roman" w:hAnsi="Times New Roman" w:cs="Times New Roman"/>
          <w:i/>
          <w:iCs/>
          <w:sz w:val="24"/>
          <w:szCs w:val="24"/>
          <w:vertAlign w:val="superscript"/>
        </w:rPr>
        <w:t>nd</w:t>
      </w:r>
      <w:r w:rsidR="002A4105" w:rsidRPr="00617FCD">
        <w:rPr>
          <w:rFonts w:ascii="Times New Roman" w:hAnsi="Times New Roman" w:cs="Times New Roman"/>
          <w:i/>
          <w:iCs/>
          <w:sz w:val="24"/>
          <w:szCs w:val="24"/>
        </w:rPr>
        <w:t xml:space="preserve"> Annual Conference of Indian JSPS Alumini Association.</w:t>
      </w:r>
      <w:r w:rsidR="002A4105">
        <w:rPr>
          <w:rFonts w:ascii="Times New Roman" w:hAnsi="Times New Roman" w:cs="Times New Roman"/>
          <w:sz w:val="24"/>
          <w:szCs w:val="24"/>
        </w:rPr>
        <w:t xml:space="preserve"> Aug 5-6; Trivandrum. Kerela. </w:t>
      </w:r>
      <w:r w:rsidR="002A4105" w:rsidRPr="00617FCD">
        <w:rPr>
          <w:rFonts w:ascii="Times New Roman" w:hAnsi="Times New Roman" w:cs="Times New Roman"/>
          <w:sz w:val="24"/>
          <w:szCs w:val="24"/>
        </w:rPr>
        <w:t xml:space="preserve">pp-83. </w:t>
      </w:r>
    </w:p>
    <w:p w:rsidR="002A4105" w:rsidRPr="004E404C" w:rsidRDefault="00D03A0D" w:rsidP="0089317A">
      <w:pPr>
        <w:numPr>
          <w:ilvl w:val="0"/>
          <w:numId w:val="16"/>
        </w:numPr>
        <w:tabs>
          <w:tab w:val="num" w:pos="426"/>
        </w:tabs>
        <w:spacing w:before="120" w:after="120" w:line="360" w:lineRule="auto"/>
        <w:ind w:left="425" w:hanging="425"/>
        <w:jc w:val="both"/>
        <w:rPr>
          <w:rFonts w:ascii="Times New Roman" w:hAnsi="Times New Roman" w:cs="Times New Roman"/>
          <w:sz w:val="24"/>
          <w:szCs w:val="24"/>
        </w:rPr>
      </w:pPr>
      <w:r w:rsidRPr="001C1887">
        <w:rPr>
          <w:rFonts w:ascii="Times New Roman" w:hAnsi="Times New Roman" w:cs="Times New Roman"/>
          <w:sz w:val="24"/>
          <w:szCs w:val="24"/>
        </w:rPr>
        <w:t xml:space="preserve">Nitu, K.,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002A4105" w:rsidRPr="001C1887">
        <w:rPr>
          <w:rFonts w:ascii="Times New Roman" w:hAnsi="Times New Roman" w:cs="Times New Roman"/>
          <w:sz w:val="24"/>
          <w:szCs w:val="24"/>
        </w:rPr>
        <w:t xml:space="preserve"> (2012)</w:t>
      </w:r>
      <w:r w:rsidR="002A4105" w:rsidRPr="00617FCD">
        <w:rPr>
          <w:rFonts w:ascii="Times New Roman" w:hAnsi="Times New Roman" w:cs="Times New Roman"/>
          <w:sz w:val="24"/>
          <w:szCs w:val="24"/>
        </w:rPr>
        <w:t xml:space="preserve"> Teratogenicity study of two insecticide formulations; Decis and Colonel-S in the chick embryo</w:t>
      </w:r>
      <w:r w:rsidR="002A4105" w:rsidRPr="00617FCD">
        <w:rPr>
          <w:rFonts w:ascii="Times New Roman" w:hAnsi="Times New Roman" w:cs="Times New Roman"/>
          <w:i/>
          <w:iCs/>
          <w:sz w:val="24"/>
          <w:szCs w:val="24"/>
        </w:rPr>
        <w:t xml:space="preserve">. </w:t>
      </w:r>
      <w:r w:rsidR="002A4105">
        <w:rPr>
          <w:rFonts w:ascii="Times New Roman" w:hAnsi="Times New Roman" w:cs="Times New Roman"/>
          <w:sz w:val="24"/>
          <w:szCs w:val="24"/>
        </w:rPr>
        <w:t xml:space="preserve">In: </w:t>
      </w:r>
      <w:r w:rsidR="002A4105" w:rsidRPr="00617FCD">
        <w:rPr>
          <w:rFonts w:ascii="Times New Roman" w:hAnsi="Times New Roman" w:cs="Times New Roman"/>
          <w:i/>
          <w:iCs/>
          <w:sz w:val="24"/>
          <w:szCs w:val="24"/>
        </w:rPr>
        <w:t xml:space="preserve">International conference on Microbial, Plant &amp; Animal </w:t>
      </w:r>
      <w:r w:rsidR="002A4105">
        <w:rPr>
          <w:rFonts w:ascii="Times New Roman" w:hAnsi="Times New Roman" w:cs="Times New Roman"/>
          <w:i/>
          <w:iCs/>
          <w:sz w:val="24"/>
          <w:szCs w:val="24"/>
        </w:rPr>
        <w:t>Research.</w:t>
      </w:r>
      <w:r w:rsidR="002A4105">
        <w:rPr>
          <w:rFonts w:ascii="Times New Roman" w:hAnsi="Times New Roman" w:cs="Times New Roman"/>
          <w:sz w:val="24"/>
          <w:szCs w:val="24"/>
        </w:rPr>
        <w:t xml:space="preserve"> March 29-31; Lakshmangarh, Sikar (Rajasthan). New Delhi.</w:t>
      </w:r>
      <w:r w:rsidR="002A4105" w:rsidRPr="00617FCD">
        <w:rPr>
          <w:rFonts w:ascii="Times New Roman" w:hAnsi="Times New Roman" w:cs="Times New Roman"/>
          <w:i/>
          <w:iCs/>
          <w:sz w:val="24"/>
          <w:szCs w:val="24"/>
        </w:rPr>
        <w:t xml:space="preserve"> </w:t>
      </w:r>
      <w:r w:rsidR="002A4105" w:rsidRPr="00617FCD">
        <w:rPr>
          <w:rFonts w:ascii="Times New Roman" w:hAnsi="Times New Roman" w:cs="Times New Roman"/>
          <w:sz w:val="24"/>
          <w:szCs w:val="24"/>
        </w:rPr>
        <w:t xml:space="preserve">pp-86. </w:t>
      </w:r>
    </w:p>
    <w:p w:rsidR="002A4105" w:rsidRPr="004E404C" w:rsidRDefault="002A4105" w:rsidP="0089317A">
      <w:pPr>
        <w:numPr>
          <w:ilvl w:val="0"/>
          <w:numId w:val="16"/>
        </w:numPr>
        <w:tabs>
          <w:tab w:val="num" w:pos="426"/>
        </w:tabs>
        <w:spacing w:before="120" w:after="120" w:line="360" w:lineRule="auto"/>
        <w:ind w:left="426"/>
        <w:jc w:val="both"/>
        <w:rPr>
          <w:rFonts w:ascii="Times New Roman" w:hAnsi="Times New Roman" w:cs="Times New Roman"/>
          <w:sz w:val="23"/>
          <w:szCs w:val="23"/>
        </w:rPr>
      </w:pPr>
      <w:r w:rsidRPr="001C1887">
        <w:rPr>
          <w:rFonts w:ascii="Times New Roman" w:hAnsi="Times New Roman" w:cs="Times New Roman"/>
          <w:sz w:val="24"/>
          <w:szCs w:val="24"/>
        </w:rPr>
        <w:t xml:space="preserve">Shahani, L., </w:t>
      </w:r>
      <w:r w:rsidR="00D03A0D" w:rsidRPr="001C1887">
        <w:rPr>
          <w:rFonts w:ascii="Times New Roman" w:hAnsi="Times New Roman" w:cs="Times New Roman"/>
          <w:sz w:val="24"/>
          <w:szCs w:val="24"/>
        </w:rPr>
        <w:t xml:space="preserve">Nitu, K., Taparia </w:t>
      </w:r>
      <w:r w:rsidR="00D03A0D">
        <w:rPr>
          <w:rFonts w:ascii="Times New Roman" w:hAnsi="Times New Roman" w:cs="Times New Roman"/>
          <w:sz w:val="24"/>
          <w:szCs w:val="24"/>
        </w:rPr>
        <w:t xml:space="preserve">N. </w:t>
      </w:r>
      <w:r w:rsidR="00D03A0D" w:rsidRPr="001C1887">
        <w:rPr>
          <w:rFonts w:ascii="Times New Roman" w:hAnsi="Times New Roman" w:cs="Times New Roman"/>
          <w:sz w:val="24"/>
          <w:szCs w:val="24"/>
        </w:rPr>
        <w:t>and Bhatnagar</w:t>
      </w:r>
      <w:r w:rsidR="00D03A0D">
        <w:rPr>
          <w:rFonts w:ascii="Times New Roman" w:hAnsi="Times New Roman" w:cs="Times New Roman"/>
          <w:sz w:val="24"/>
          <w:szCs w:val="24"/>
        </w:rPr>
        <w:t xml:space="preserve"> P.</w:t>
      </w:r>
      <w:r w:rsidR="00D03A0D" w:rsidRPr="001C1887">
        <w:rPr>
          <w:rFonts w:ascii="Times New Roman" w:hAnsi="Times New Roman" w:cs="Times New Roman"/>
          <w:sz w:val="24"/>
          <w:szCs w:val="24"/>
        </w:rPr>
        <w:t xml:space="preserve"> </w:t>
      </w:r>
      <w:r w:rsidRPr="001C1887">
        <w:rPr>
          <w:rFonts w:ascii="Times New Roman" w:hAnsi="Times New Roman" w:cs="Times New Roman"/>
          <w:sz w:val="24"/>
          <w:szCs w:val="24"/>
        </w:rPr>
        <w:t>(2012)</w:t>
      </w:r>
      <w:r w:rsidRPr="004E404C">
        <w:rPr>
          <w:rFonts w:ascii="Times New Roman" w:hAnsi="Times New Roman" w:cs="Times New Roman"/>
          <w:sz w:val="23"/>
          <w:szCs w:val="23"/>
        </w:rPr>
        <w:t xml:space="preserve"> </w:t>
      </w:r>
      <w:r w:rsidR="00C60884">
        <w:rPr>
          <w:rFonts w:ascii="Times New Roman" w:hAnsi="Times New Roman" w:cs="Times New Roman"/>
          <w:sz w:val="23"/>
          <w:szCs w:val="23"/>
        </w:rPr>
        <w:t>E</w:t>
      </w:r>
      <w:r w:rsidRPr="004E404C">
        <w:rPr>
          <w:rFonts w:ascii="Times New Roman" w:hAnsi="Times New Roman" w:cs="Times New Roman"/>
          <w:sz w:val="23"/>
          <w:szCs w:val="23"/>
        </w:rPr>
        <w:t>ffect of insecticid</w:t>
      </w:r>
      <w:r>
        <w:rPr>
          <w:rFonts w:ascii="Times New Roman" w:hAnsi="Times New Roman" w:cs="Times New Roman"/>
          <w:sz w:val="23"/>
          <w:szCs w:val="23"/>
        </w:rPr>
        <w:t>e formulation of deltamethrin (D</w:t>
      </w:r>
      <w:r w:rsidRPr="004E404C">
        <w:rPr>
          <w:rFonts w:ascii="Times New Roman" w:hAnsi="Times New Roman" w:cs="Times New Roman"/>
          <w:sz w:val="23"/>
          <w:szCs w:val="23"/>
        </w:rPr>
        <w:t>ecis</w:t>
      </w:r>
      <w:r w:rsidRPr="004E404C">
        <w:rPr>
          <w:rFonts w:ascii="Times New Roman" w:hAnsi="Times New Roman" w:cs="Times New Roman"/>
          <w:sz w:val="23"/>
          <w:szCs w:val="23"/>
          <w:vertAlign w:val="superscript"/>
        </w:rPr>
        <w:t>®</w:t>
      </w:r>
      <w:r w:rsidRPr="004E404C">
        <w:rPr>
          <w:rFonts w:ascii="Times New Roman" w:hAnsi="Times New Roman" w:cs="Times New Roman"/>
          <w:sz w:val="23"/>
          <w:szCs w:val="23"/>
        </w:rPr>
        <w:t xml:space="preserve">) on gross morphology of embryo of </w:t>
      </w:r>
      <w:r w:rsidRPr="004E404C">
        <w:rPr>
          <w:rFonts w:ascii="Times New Roman" w:hAnsi="Times New Roman" w:cs="Times New Roman"/>
          <w:i/>
          <w:iCs/>
          <w:sz w:val="23"/>
          <w:szCs w:val="23"/>
        </w:rPr>
        <w:t xml:space="preserve">Gallus domesticus. </w:t>
      </w:r>
      <w:r>
        <w:rPr>
          <w:rFonts w:ascii="Times New Roman" w:hAnsi="Times New Roman" w:cs="Times New Roman"/>
          <w:sz w:val="24"/>
          <w:szCs w:val="24"/>
        </w:rPr>
        <w:t xml:space="preserve">In: </w:t>
      </w:r>
      <w:r w:rsidRPr="00617FCD">
        <w:rPr>
          <w:rFonts w:ascii="Times New Roman" w:hAnsi="Times New Roman" w:cs="Times New Roman"/>
          <w:i/>
          <w:iCs/>
          <w:sz w:val="24"/>
          <w:szCs w:val="24"/>
        </w:rPr>
        <w:t xml:space="preserve">International conference on Microbial, Plant &amp; Animal </w:t>
      </w:r>
      <w:r>
        <w:rPr>
          <w:rFonts w:ascii="Times New Roman" w:hAnsi="Times New Roman" w:cs="Times New Roman"/>
          <w:i/>
          <w:iCs/>
          <w:sz w:val="24"/>
          <w:szCs w:val="24"/>
        </w:rPr>
        <w:t>Research.</w:t>
      </w:r>
      <w:r>
        <w:rPr>
          <w:rFonts w:ascii="Times New Roman" w:hAnsi="Times New Roman" w:cs="Times New Roman"/>
          <w:sz w:val="24"/>
          <w:szCs w:val="24"/>
        </w:rPr>
        <w:t xml:space="preserve"> March 29-31; Lakshmangarh, Sikar (Rajasthan). New Delhi.</w:t>
      </w:r>
      <w:r w:rsidRPr="004E404C">
        <w:rPr>
          <w:rFonts w:ascii="Times New Roman" w:hAnsi="Times New Roman" w:cs="Times New Roman"/>
          <w:sz w:val="23"/>
          <w:szCs w:val="23"/>
        </w:rPr>
        <w:t xml:space="preserve"> </w:t>
      </w:r>
      <w:r w:rsidRPr="00CF1CDE">
        <w:rPr>
          <w:rFonts w:ascii="Times New Roman" w:hAnsi="Times New Roman" w:cs="Times New Roman"/>
          <w:sz w:val="24"/>
          <w:szCs w:val="24"/>
        </w:rPr>
        <w:t>pp-40</w:t>
      </w:r>
      <w:r w:rsidRPr="004E404C">
        <w:rPr>
          <w:rFonts w:ascii="Times New Roman" w:hAnsi="Times New Roman" w:cs="Times New Roman"/>
          <w:sz w:val="23"/>
          <w:szCs w:val="23"/>
        </w:rPr>
        <w:t>.</w:t>
      </w:r>
    </w:p>
    <w:p w:rsidR="002A4105" w:rsidRPr="00C80C6E" w:rsidRDefault="002A4105" w:rsidP="0089317A">
      <w:pPr>
        <w:numPr>
          <w:ilvl w:val="0"/>
          <w:numId w:val="16"/>
        </w:numPr>
        <w:tabs>
          <w:tab w:val="num" w:pos="426"/>
          <w:tab w:val="left" w:pos="1080"/>
        </w:tabs>
        <w:spacing w:before="120" w:after="120" w:line="360" w:lineRule="auto"/>
        <w:ind w:left="425" w:hanging="425"/>
        <w:jc w:val="both"/>
        <w:rPr>
          <w:rFonts w:ascii="Times New Roman" w:hAnsi="Times New Roman" w:cs="Times New Roman"/>
          <w:sz w:val="24"/>
          <w:szCs w:val="24"/>
        </w:rPr>
      </w:pPr>
      <w:r w:rsidRPr="001C1887">
        <w:rPr>
          <w:rFonts w:ascii="Times New Roman" w:hAnsi="Times New Roman" w:cs="Times New Roman"/>
          <w:sz w:val="24"/>
          <w:szCs w:val="24"/>
        </w:rPr>
        <w:t xml:space="preserve">Shahani, L., </w:t>
      </w:r>
      <w:r w:rsidR="00D03A0D" w:rsidRPr="001C1887">
        <w:rPr>
          <w:rFonts w:ascii="Times New Roman" w:hAnsi="Times New Roman" w:cs="Times New Roman"/>
          <w:sz w:val="24"/>
          <w:szCs w:val="24"/>
        </w:rPr>
        <w:t xml:space="preserve">Nitu, K., Taparia </w:t>
      </w:r>
      <w:r w:rsidR="00D03A0D">
        <w:rPr>
          <w:rFonts w:ascii="Times New Roman" w:hAnsi="Times New Roman" w:cs="Times New Roman"/>
          <w:sz w:val="24"/>
          <w:szCs w:val="24"/>
        </w:rPr>
        <w:t xml:space="preserve">N. </w:t>
      </w:r>
      <w:r w:rsidR="00D03A0D" w:rsidRPr="001C1887">
        <w:rPr>
          <w:rFonts w:ascii="Times New Roman" w:hAnsi="Times New Roman" w:cs="Times New Roman"/>
          <w:sz w:val="24"/>
          <w:szCs w:val="24"/>
        </w:rPr>
        <w:t xml:space="preserve">and </w:t>
      </w:r>
      <w:r w:rsidR="00D03A0D">
        <w:rPr>
          <w:rFonts w:ascii="Times New Roman" w:hAnsi="Times New Roman" w:cs="Times New Roman"/>
          <w:sz w:val="24"/>
          <w:szCs w:val="24"/>
        </w:rPr>
        <w:t xml:space="preserve"> Mathur, P. </w:t>
      </w:r>
      <w:r>
        <w:rPr>
          <w:rFonts w:ascii="Times New Roman" w:hAnsi="Times New Roman" w:cs="Times New Roman"/>
          <w:sz w:val="24"/>
          <w:szCs w:val="24"/>
        </w:rPr>
        <w:t>(2011</w:t>
      </w:r>
      <w:r w:rsidRPr="001C1887">
        <w:rPr>
          <w:rFonts w:ascii="Times New Roman" w:hAnsi="Times New Roman" w:cs="Times New Roman"/>
          <w:sz w:val="24"/>
          <w:szCs w:val="24"/>
        </w:rPr>
        <w:t>)</w:t>
      </w:r>
      <w:r w:rsidRPr="00C80C6E">
        <w:rPr>
          <w:rFonts w:ascii="Times New Roman" w:hAnsi="Times New Roman" w:cs="Times New Roman"/>
          <w:sz w:val="24"/>
          <w:szCs w:val="24"/>
        </w:rPr>
        <w:t xml:space="preserve"> </w:t>
      </w:r>
      <w:r>
        <w:rPr>
          <w:rFonts w:ascii="Times New Roman" w:hAnsi="Times New Roman" w:cs="Times New Roman"/>
          <w:sz w:val="24"/>
          <w:szCs w:val="24"/>
        </w:rPr>
        <w:t>T</w:t>
      </w:r>
      <w:r w:rsidRPr="00C80C6E">
        <w:rPr>
          <w:rFonts w:ascii="Times New Roman" w:hAnsi="Times New Roman" w:cs="Times New Roman"/>
          <w:sz w:val="24"/>
          <w:szCs w:val="24"/>
        </w:rPr>
        <w:t>oxicity of synthetic pyrethroid deltamethrin using chick as a model.</w:t>
      </w:r>
      <w:r>
        <w:rPr>
          <w:rFonts w:ascii="Times New Roman" w:hAnsi="Times New Roman" w:cs="Times New Roman"/>
          <w:sz w:val="24"/>
          <w:szCs w:val="24"/>
        </w:rPr>
        <w:t xml:space="preserve"> In: </w:t>
      </w:r>
      <w:r w:rsidRPr="00C80C6E">
        <w:rPr>
          <w:rFonts w:ascii="Times New Roman" w:hAnsi="Times New Roman" w:cs="Times New Roman"/>
          <w:i/>
          <w:iCs/>
          <w:sz w:val="24"/>
          <w:szCs w:val="24"/>
        </w:rPr>
        <w:t>6</w:t>
      </w:r>
      <w:r w:rsidRPr="00C80C6E">
        <w:rPr>
          <w:rFonts w:ascii="Times New Roman" w:hAnsi="Times New Roman" w:cs="Times New Roman"/>
          <w:i/>
          <w:iCs/>
          <w:sz w:val="24"/>
          <w:szCs w:val="24"/>
          <w:vertAlign w:val="superscript"/>
        </w:rPr>
        <w:t>th</w:t>
      </w:r>
      <w:r w:rsidRPr="00C80C6E">
        <w:rPr>
          <w:rFonts w:ascii="Times New Roman" w:hAnsi="Times New Roman" w:cs="Times New Roman"/>
          <w:i/>
          <w:iCs/>
          <w:sz w:val="24"/>
          <w:szCs w:val="24"/>
        </w:rPr>
        <w:t xml:space="preserve"> Biyani International Conference on Innovations in the Latest Healthcare issues.</w:t>
      </w:r>
      <w:r w:rsidRPr="00C80C6E">
        <w:rPr>
          <w:rFonts w:ascii="Times New Roman" w:hAnsi="Times New Roman" w:cs="Times New Roman"/>
          <w:sz w:val="24"/>
          <w:szCs w:val="24"/>
        </w:rPr>
        <w:t xml:space="preserve"> </w:t>
      </w:r>
      <w:r>
        <w:rPr>
          <w:rFonts w:ascii="Times New Roman" w:hAnsi="Times New Roman" w:cs="Times New Roman"/>
          <w:sz w:val="24"/>
          <w:szCs w:val="24"/>
        </w:rPr>
        <w:t xml:space="preserve">Sep 19-21, Jaipur. Rajasthan. </w:t>
      </w:r>
      <w:r w:rsidRPr="00C80C6E">
        <w:rPr>
          <w:rFonts w:ascii="Times New Roman" w:hAnsi="Times New Roman" w:cs="Times New Roman"/>
          <w:sz w:val="24"/>
          <w:szCs w:val="24"/>
        </w:rPr>
        <w:t>pp-80.</w:t>
      </w:r>
      <w:r>
        <w:rPr>
          <w:rFonts w:ascii="Times New Roman" w:hAnsi="Times New Roman" w:cs="Times New Roman"/>
          <w:sz w:val="24"/>
          <w:szCs w:val="24"/>
        </w:rPr>
        <w:t xml:space="preserve"> </w:t>
      </w:r>
      <w:r w:rsidR="0089317A">
        <w:rPr>
          <w:rFonts w:ascii="Times New Roman" w:hAnsi="Times New Roman" w:cs="Times New Roman"/>
          <w:sz w:val="24"/>
          <w:szCs w:val="24"/>
        </w:rPr>
        <w:t xml:space="preserve"> </w:t>
      </w:r>
    </w:p>
    <w:p w:rsidR="002A4105" w:rsidRPr="004E404C" w:rsidRDefault="002A4105" w:rsidP="0089317A">
      <w:pPr>
        <w:pStyle w:val="ListParagraph"/>
        <w:tabs>
          <w:tab w:val="left" w:pos="426"/>
          <w:tab w:val="left" w:pos="1080"/>
        </w:tabs>
        <w:spacing w:before="120" w:after="120" w:line="480" w:lineRule="auto"/>
        <w:ind w:left="0"/>
        <w:jc w:val="both"/>
        <w:rPr>
          <w:rFonts w:ascii="Times New Roman" w:hAnsi="Times New Roman" w:cs="Times New Roman"/>
          <w:b/>
          <w:bCs/>
          <w:sz w:val="24"/>
          <w:szCs w:val="24"/>
        </w:rPr>
      </w:pPr>
      <w:r w:rsidRPr="004E404C">
        <w:rPr>
          <w:rFonts w:ascii="Times New Roman" w:hAnsi="Times New Roman" w:cs="Times New Roman"/>
          <w:b/>
          <w:bCs/>
          <w:sz w:val="24"/>
          <w:szCs w:val="24"/>
        </w:rPr>
        <w:t xml:space="preserve">National Conference articles </w:t>
      </w:r>
    </w:p>
    <w:p w:rsidR="002A4105" w:rsidRPr="00617FCD" w:rsidRDefault="002A4105" w:rsidP="0089317A">
      <w:pPr>
        <w:numPr>
          <w:ilvl w:val="0"/>
          <w:numId w:val="18"/>
        </w:numPr>
        <w:tabs>
          <w:tab w:val="num" w:pos="426"/>
        </w:tabs>
        <w:spacing w:before="120" w:after="120" w:line="360" w:lineRule="auto"/>
        <w:ind w:left="426" w:hanging="426"/>
        <w:jc w:val="both"/>
        <w:rPr>
          <w:rFonts w:ascii="Times New Roman" w:hAnsi="Times New Roman" w:cs="Times New Roman"/>
          <w:sz w:val="24"/>
          <w:szCs w:val="24"/>
        </w:rPr>
      </w:pPr>
      <w:r w:rsidRPr="00617FCD">
        <w:rPr>
          <w:rFonts w:ascii="Times New Roman" w:hAnsi="Times New Roman" w:cs="Times New Roman"/>
          <w:sz w:val="24"/>
          <w:szCs w:val="24"/>
        </w:rPr>
        <w:t>Nitu, K., Shahani,</w:t>
      </w:r>
      <w:r w:rsidR="00D03A0D">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617FCD">
        <w:rPr>
          <w:rFonts w:ascii="Times New Roman" w:hAnsi="Times New Roman" w:cs="Times New Roman"/>
          <w:sz w:val="24"/>
          <w:szCs w:val="24"/>
        </w:rPr>
        <w:t xml:space="preserve">Bhatanagar, </w:t>
      </w:r>
      <w:r>
        <w:rPr>
          <w:rFonts w:ascii="Times New Roman" w:hAnsi="Times New Roman" w:cs="Times New Roman"/>
          <w:sz w:val="24"/>
          <w:szCs w:val="24"/>
        </w:rPr>
        <w:t>P.</w:t>
      </w:r>
      <w:r w:rsidR="00D03A0D">
        <w:rPr>
          <w:rFonts w:ascii="Times New Roman" w:hAnsi="Times New Roman" w:cs="Times New Roman"/>
          <w:sz w:val="24"/>
          <w:szCs w:val="24"/>
        </w:rPr>
        <w:t>,</w:t>
      </w:r>
      <w:r>
        <w:rPr>
          <w:rFonts w:ascii="Times New Roman" w:hAnsi="Times New Roman" w:cs="Times New Roman"/>
          <w:sz w:val="24"/>
          <w:szCs w:val="24"/>
        </w:rPr>
        <w:t xml:space="preserve"> </w:t>
      </w:r>
      <w:r w:rsidRPr="00617FCD">
        <w:rPr>
          <w:rFonts w:ascii="Times New Roman" w:hAnsi="Times New Roman" w:cs="Times New Roman"/>
          <w:sz w:val="24"/>
          <w:szCs w:val="24"/>
        </w:rPr>
        <w:t>Mathur</w:t>
      </w:r>
      <w:r w:rsidR="00D03A0D">
        <w:rPr>
          <w:rFonts w:ascii="Times New Roman" w:hAnsi="Times New Roman" w:cs="Times New Roman"/>
          <w:sz w:val="24"/>
          <w:szCs w:val="24"/>
        </w:rPr>
        <w:t xml:space="preserve">, P. </w:t>
      </w:r>
      <w:r>
        <w:rPr>
          <w:rFonts w:ascii="Times New Roman" w:hAnsi="Times New Roman" w:cs="Times New Roman"/>
          <w:sz w:val="24"/>
          <w:szCs w:val="24"/>
        </w:rPr>
        <w:t>and Taparia</w:t>
      </w:r>
      <w:r w:rsidR="00D03A0D">
        <w:rPr>
          <w:rFonts w:ascii="Times New Roman" w:hAnsi="Times New Roman" w:cs="Times New Roman"/>
          <w:sz w:val="24"/>
          <w:szCs w:val="24"/>
        </w:rPr>
        <w:t xml:space="preserve"> N.</w:t>
      </w:r>
      <w:r>
        <w:rPr>
          <w:rFonts w:ascii="Times New Roman" w:hAnsi="Times New Roman" w:cs="Times New Roman"/>
          <w:sz w:val="24"/>
          <w:szCs w:val="24"/>
        </w:rPr>
        <w:t xml:space="preserve"> (2011) </w:t>
      </w:r>
      <w:r w:rsidRPr="00617FCD">
        <w:rPr>
          <w:rFonts w:ascii="Times New Roman" w:hAnsi="Times New Roman" w:cs="Times New Roman"/>
          <w:sz w:val="24"/>
          <w:szCs w:val="24"/>
        </w:rPr>
        <w:t xml:space="preserve">Toxic effect of </w:t>
      </w:r>
      <w:r>
        <w:rPr>
          <w:rFonts w:ascii="Times New Roman" w:hAnsi="Times New Roman" w:cs="Times New Roman"/>
          <w:sz w:val="24"/>
          <w:szCs w:val="24"/>
        </w:rPr>
        <w:t>d</w:t>
      </w:r>
      <w:r w:rsidRPr="00617FCD">
        <w:rPr>
          <w:rFonts w:ascii="Times New Roman" w:hAnsi="Times New Roman" w:cs="Times New Roman"/>
          <w:sz w:val="24"/>
          <w:szCs w:val="24"/>
        </w:rPr>
        <w:t xml:space="preserve">icofol in </w:t>
      </w:r>
      <w:r>
        <w:rPr>
          <w:rFonts w:ascii="Times New Roman" w:hAnsi="Times New Roman" w:cs="Times New Roman"/>
          <w:sz w:val="24"/>
          <w:szCs w:val="24"/>
        </w:rPr>
        <w:t>c</w:t>
      </w:r>
      <w:r w:rsidRPr="00617FCD">
        <w:rPr>
          <w:rFonts w:ascii="Times New Roman" w:hAnsi="Times New Roman" w:cs="Times New Roman"/>
          <w:sz w:val="24"/>
          <w:szCs w:val="24"/>
        </w:rPr>
        <w:t xml:space="preserve">hick embryo. </w:t>
      </w:r>
      <w:r>
        <w:rPr>
          <w:rFonts w:ascii="Times New Roman" w:hAnsi="Times New Roman" w:cs="Times New Roman"/>
          <w:sz w:val="24"/>
          <w:szCs w:val="24"/>
        </w:rPr>
        <w:t xml:space="preserve">In: </w:t>
      </w:r>
      <w:r w:rsidRPr="00617FCD">
        <w:rPr>
          <w:rFonts w:ascii="Times New Roman" w:hAnsi="Times New Roman" w:cs="Times New Roman"/>
          <w:i/>
          <w:iCs/>
          <w:sz w:val="24"/>
          <w:szCs w:val="24"/>
        </w:rPr>
        <w:t>National Conference on Contemporary trends in Biological and Pharmaceutical Research.</w:t>
      </w:r>
      <w:r w:rsidRPr="00617FCD">
        <w:rPr>
          <w:rFonts w:ascii="Times New Roman" w:hAnsi="Times New Roman" w:cs="Times New Roman"/>
          <w:sz w:val="24"/>
          <w:szCs w:val="24"/>
        </w:rPr>
        <w:t xml:space="preserve"> </w:t>
      </w:r>
      <w:r>
        <w:rPr>
          <w:rFonts w:ascii="Times New Roman" w:hAnsi="Times New Roman" w:cs="Times New Roman"/>
          <w:sz w:val="24"/>
          <w:szCs w:val="24"/>
        </w:rPr>
        <w:t xml:space="preserve">March 12-13 </w:t>
      </w:r>
      <w:r w:rsidRPr="003F5661">
        <w:rPr>
          <w:rFonts w:ascii="Times New Roman" w:hAnsi="Times New Roman" w:cs="Times New Roman"/>
          <w:sz w:val="23"/>
          <w:szCs w:val="23"/>
        </w:rPr>
        <w:t>Pilani, Rajasthan</w:t>
      </w:r>
      <w:r>
        <w:rPr>
          <w:rFonts w:ascii="Times New Roman" w:hAnsi="Times New Roman" w:cs="Times New Roman"/>
          <w:sz w:val="23"/>
          <w:szCs w:val="23"/>
        </w:rPr>
        <w:t xml:space="preserve">. </w:t>
      </w:r>
      <w:r w:rsidRPr="00617FCD">
        <w:rPr>
          <w:rFonts w:ascii="Times New Roman" w:hAnsi="Times New Roman" w:cs="Times New Roman"/>
          <w:sz w:val="24"/>
          <w:szCs w:val="24"/>
        </w:rPr>
        <w:t xml:space="preserve"> pp-28. </w:t>
      </w:r>
    </w:p>
    <w:p w:rsidR="002A4105" w:rsidRPr="00617FCD" w:rsidRDefault="00D03A0D" w:rsidP="0089317A">
      <w:pPr>
        <w:numPr>
          <w:ilvl w:val="0"/>
          <w:numId w:val="18"/>
        </w:numPr>
        <w:tabs>
          <w:tab w:val="num" w:pos="426"/>
        </w:tabs>
        <w:spacing w:before="120" w:after="120" w:line="360" w:lineRule="auto"/>
        <w:ind w:left="425" w:hanging="425"/>
        <w:jc w:val="both"/>
        <w:rPr>
          <w:rFonts w:ascii="Times New Roman" w:hAnsi="Times New Roman" w:cs="Times New Roman"/>
          <w:sz w:val="23"/>
          <w:szCs w:val="23"/>
        </w:rPr>
      </w:pPr>
      <w:r w:rsidRPr="001C1887">
        <w:rPr>
          <w:rFonts w:ascii="Times New Roman" w:hAnsi="Times New Roman" w:cs="Times New Roman"/>
          <w:sz w:val="24"/>
          <w:szCs w:val="24"/>
        </w:rPr>
        <w:t xml:space="preserve">Nitu, K.,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002A4105" w:rsidRPr="001C1887">
        <w:rPr>
          <w:rFonts w:ascii="Times New Roman" w:hAnsi="Times New Roman" w:cs="Times New Roman"/>
          <w:sz w:val="24"/>
          <w:szCs w:val="24"/>
        </w:rPr>
        <w:t xml:space="preserve"> </w:t>
      </w:r>
      <w:r w:rsidR="002A4105">
        <w:rPr>
          <w:rFonts w:ascii="Times New Roman" w:hAnsi="Times New Roman" w:cs="Times New Roman"/>
          <w:sz w:val="24"/>
          <w:szCs w:val="24"/>
        </w:rPr>
        <w:t>(2011</w:t>
      </w:r>
      <w:r w:rsidR="002A4105" w:rsidRPr="001C1887">
        <w:rPr>
          <w:rFonts w:ascii="Times New Roman" w:hAnsi="Times New Roman" w:cs="Times New Roman"/>
          <w:sz w:val="24"/>
          <w:szCs w:val="24"/>
        </w:rPr>
        <w:t xml:space="preserve">) </w:t>
      </w:r>
      <w:r w:rsidR="002A4105">
        <w:rPr>
          <w:rFonts w:ascii="Times New Roman" w:hAnsi="Times New Roman" w:cs="Times New Roman"/>
          <w:sz w:val="24"/>
          <w:szCs w:val="24"/>
        </w:rPr>
        <w:t>D</w:t>
      </w:r>
      <w:r w:rsidR="002A4105" w:rsidRPr="00617FCD">
        <w:rPr>
          <w:rFonts w:ascii="Times New Roman" w:hAnsi="Times New Roman" w:cs="Times New Roman"/>
          <w:sz w:val="24"/>
          <w:szCs w:val="24"/>
        </w:rPr>
        <w:t>icofol, an organochlorine pesticide induces teratological and biochemical changes in embryos of</w:t>
      </w:r>
      <w:r w:rsidR="002A4105" w:rsidRPr="00617FCD">
        <w:rPr>
          <w:rFonts w:ascii="Times New Roman" w:hAnsi="Times New Roman" w:cs="Times New Roman"/>
          <w:i/>
          <w:iCs/>
          <w:sz w:val="24"/>
          <w:szCs w:val="24"/>
        </w:rPr>
        <w:t xml:space="preserve"> Gallus domesticus. </w:t>
      </w:r>
      <w:r w:rsidR="002A4105">
        <w:rPr>
          <w:rFonts w:ascii="Times New Roman" w:hAnsi="Times New Roman" w:cs="Times New Roman"/>
          <w:sz w:val="24"/>
          <w:szCs w:val="24"/>
        </w:rPr>
        <w:t xml:space="preserve">In: </w:t>
      </w:r>
      <w:r w:rsidR="002A4105" w:rsidRPr="00617FCD">
        <w:rPr>
          <w:rFonts w:ascii="Times New Roman" w:hAnsi="Times New Roman" w:cs="Times New Roman"/>
          <w:i/>
          <w:iCs/>
          <w:sz w:val="24"/>
          <w:szCs w:val="24"/>
        </w:rPr>
        <w:t xml:space="preserve">XXXI Annual Conference of Society of Toxicology (STOX), India &amp; International </w:t>
      </w:r>
      <w:r w:rsidR="002A4105" w:rsidRPr="00617FCD">
        <w:rPr>
          <w:rFonts w:ascii="Times New Roman" w:hAnsi="Times New Roman" w:cs="Times New Roman"/>
          <w:i/>
          <w:iCs/>
          <w:sz w:val="24"/>
          <w:szCs w:val="24"/>
        </w:rPr>
        <w:lastRenderedPageBreak/>
        <w:t>Symposium on Current Trends in Environmental Toxicology,</w:t>
      </w:r>
      <w:r w:rsidR="002A4105" w:rsidRPr="00E3447F">
        <w:rPr>
          <w:rFonts w:ascii="Times New Roman" w:hAnsi="Times New Roman" w:cs="Times New Roman"/>
          <w:sz w:val="23"/>
          <w:szCs w:val="23"/>
        </w:rPr>
        <w:t xml:space="preserve"> </w:t>
      </w:r>
      <w:r w:rsidR="002A4105">
        <w:rPr>
          <w:rFonts w:ascii="Times New Roman" w:hAnsi="Times New Roman" w:cs="Times New Roman"/>
          <w:sz w:val="23"/>
          <w:szCs w:val="23"/>
        </w:rPr>
        <w:t xml:space="preserve">Dec </w:t>
      </w:r>
      <w:r w:rsidR="002A4105" w:rsidRPr="00363B71">
        <w:rPr>
          <w:rFonts w:ascii="Times New Roman" w:hAnsi="Times New Roman" w:cs="Times New Roman"/>
          <w:sz w:val="23"/>
          <w:szCs w:val="23"/>
        </w:rPr>
        <w:t>22-24</w:t>
      </w:r>
      <w:r w:rsidR="002A4105">
        <w:rPr>
          <w:rFonts w:ascii="Times New Roman" w:hAnsi="Times New Roman" w:cs="Times New Roman"/>
          <w:sz w:val="23"/>
          <w:szCs w:val="23"/>
        </w:rPr>
        <w:t xml:space="preserve">. Jaipur, Rajasthan. </w:t>
      </w:r>
      <w:r w:rsidR="002A4105" w:rsidRPr="00617FCD">
        <w:rPr>
          <w:rFonts w:ascii="Times New Roman" w:hAnsi="Times New Roman" w:cs="Times New Roman"/>
          <w:sz w:val="24"/>
          <w:szCs w:val="24"/>
        </w:rPr>
        <w:t xml:space="preserve">pp-155. </w:t>
      </w:r>
    </w:p>
    <w:p w:rsidR="002A4105" w:rsidRPr="004E404C" w:rsidRDefault="002A4105" w:rsidP="0089317A">
      <w:pPr>
        <w:numPr>
          <w:ilvl w:val="0"/>
          <w:numId w:val="18"/>
        </w:numPr>
        <w:tabs>
          <w:tab w:val="num" w:pos="426"/>
        </w:tabs>
        <w:spacing w:before="120" w:after="120" w:line="360" w:lineRule="auto"/>
        <w:ind w:left="425" w:hanging="425"/>
        <w:jc w:val="both"/>
        <w:rPr>
          <w:rFonts w:ascii="Times New Roman" w:hAnsi="Times New Roman" w:cs="Times New Roman"/>
          <w:sz w:val="24"/>
          <w:szCs w:val="24"/>
        </w:rPr>
      </w:pPr>
      <w:r w:rsidRPr="001C1887">
        <w:rPr>
          <w:rFonts w:ascii="Times New Roman" w:hAnsi="Times New Roman" w:cs="Times New Roman"/>
          <w:sz w:val="24"/>
          <w:szCs w:val="24"/>
        </w:rPr>
        <w:t xml:space="preserve">Shahani, L., </w:t>
      </w:r>
      <w:r w:rsidR="00D03A0D" w:rsidRPr="001C1887">
        <w:rPr>
          <w:rFonts w:ascii="Times New Roman" w:hAnsi="Times New Roman" w:cs="Times New Roman"/>
          <w:sz w:val="24"/>
          <w:szCs w:val="24"/>
        </w:rPr>
        <w:t xml:space="preserve">Nitu, K., Taparia </w:t>
      </w:r>
      <w:r w:rsidR="00D03A0D">
        <w:rPr>
          <w:rFonts w:ascii="Times New Roman" w:hAnsi="Times New Roman" w:cs="Times New Roman"/>
          <w:sz w:val="24"/>
          <w:szCs w:val="24"/>
        </w:rPr>
        <w:t xml:space="preserve">N. </w:t>
      </w:r>
      <w:r w:rsidR="00D03A0D" w:rsidRPr="001C1887">
        <w:rPr>
          <w:rFonts w:ascii="Times New Roman" w:hAnsi="Times New Roman" w:cs="Times New Roman"/>
          <w:sz w:val="24"/>
          <w:szCs w:val="24"/>
        </w:rPr>
        <w:t>and Bhatnagar</w:t>
      </w:r>
      <w:r w:rsidR="00D03A0D">
        <w:rPr>
          <w:rFonts w:ascii="Times New Roman" w:hAnsi="Times New Roman" w:cs="Times New Roman"/>
          <w:sz w:val="24"/>
          <w:szCs w:val="24"/>
        </w:rPr>
        <w:t xml:space="preserve"> P. </w:t>
      </w:r>
      <w:r>
        <w:rPr>
          <w:rFonts w:ascii="Times New Roman" w:hAnsi="Times New Roman" w:cs="Times New Roman"/>
          <w:sz w:val="24"/>
          <w:szCs w:val="24"/>
        </w:rPr>
        <w:t>(2011</w:t>
      </w:r>
      <w:r w:rsidRPr="001C1887">
        <w:rPr>
          <w:rFonts w:ascii="Times New Roman" w:hAnsi="Times New Roman" w:cs="Times New Roman"/>
          <w:sz w:val="24"/>
          <w:szCs w:val="24"/>
        </w:rPr>
        <w:t>)</w:t>
      </w:r>
      <w:r>
        <w:rPr>
          <w:rFonts w:ascii="Times New Roman" w:hAnsi="Times New Roman" w:cs="Times New Roman"/>
          <w:sz w:val="23"/>
          <w:szCs w:val="23"/>
        </w:rPr>
        <w:t xml:space="preserve"> Teratogenicity t</w:t>
      </w:r>
      <w:r w:rsidRPr="00617FCD">
        <w:rPr>
          <w:rFonts w:ascii="Times New Roman" w:hAnsi="Times New Roman" w:cs="Times New Roman"/>
          <w:sz w:val="23"/>
          <w:szCs w:val="23"/>
        </w:rPr>
        <w:t>esting of Decis® 2.8 EC containing deltamethrin as an active ingredient in the chick embryo.</w:t>
      </w:r>
      <w:r w:rsidRPr="00617FCD">
        <w:rPr>
          <w:rFonts w:ascii="Times New Roman" w:hAnsi="Times New Roman" w:cs="Times New Roman"/>
          <w:i/>
          <w:iCs/>
          <w:sz w:val="23"/>
          <w:szCs w:val="23"/>
        </w:rPr>
        <w:t xml:space="preserve"> </w:t>
      </w:r>
      <w:r>
        <w:rPr>
          <w:rFonts w:ascii="Times New Roman" w:hAnsi="Times New Roman" w:cs="Times New Roman"/>
          <w:sz w:val="23"/>
          <w:szCs w:val="23"/>
        </w:rPr>
        <w:t xml:space="preserve">In: </w:t>
      </w:r>
      <w:r w:rsidRPr="00617FCD">
        <w:rPr>
          <w:rFonts w:ascii="Times New Roman" w:hAnsi="Times New Roman" w:cs="Times New Roman"/>
          <w:i/>
          <w:iCs/>
          <w:sz w:val="23"/>
          <w:szCs w:val="23"/>
        </w:rPr>
        <w:t>XXXI Annual Conference of Society of Toxicology</w:t>
      </w:r>
      <w:r>
        <w:rPr>
          <w:rFonts w:ascii="Times New Roman" w:hAnsi="Times New Roman" w:cs="Times New Roman"/>
          <w:i/>
          <w:iCs/>
          <w:sz w:val="23"/>
          <w:szCs w:val="23"/>
        </w:rPr>
        <w:t xml:space="preserve"> </w:t>
      </w:r>
      <w:r w:rsidRPr="00617FCD">
        <w:rPr>
          <w:rFonts w:ascii="Times New Roman" w:hAnsi="Times New Roman" w:cs="Times New Roman"/>
          <w:i/>
          <w:iCs/>
          <w:sz w:val="23"/>
          <w:szCs w:val="23"/>
        </w:rPr>
        <w:t>(STOX), India &amp; International Symposium on Current Trends in Environmental Toxicology,</w:t>
      </w:r>
      <w:r w:rsidRPr="00E3447F">
        <w:rPr>
          <w:rFonts w:ascii="Times New Roman" w:hAnsi="Times New Roman" w:cs="Times New Roman"/>
          <w:sz w:val="23"/>
          <w:szCs w:val="23"/>
        </w:rPr>
        <w:t xml:space="preserve"> </w:t>
      </w:r>
      <w:r>
        <w:rPr>
          <w:rFonts w:ascii="Times New Roman" w:hAnsi="Times New Roman" w:cs="Times New Roman"/>
          <w:sz w:val="23"/>
          <w:szCs w:val="23"/>
        </w:rPr>
        <w:t xml:space="preserve">Dec </w:t>
      </w:r>
      <w:r w:rsidRPr="00363B71">
        <w:rPr>
          <w:rFonts w:ascii="Times New Roman" w:hAnsi="Times New Roman" w:cs="Times New Roman"/>
          <w:sz w:val="23"/>
          <w:szCs w:val="23"/>
        </w:rPr>
        <w:t>22-24</w:t>
      </w:r>
      <w:r>
        <w:rPr>
          <w:rFonts w:ascii="Times New Roman" w:hAnsi="Times New Roman" w:cs="Times New Roman"/>
          <w:sz w:val="23"/>
          <w:szCs w:val="23"/>
        </w:rPr>
        <w:t xml:space="preserve">. Jaipur, Rajasthan. </w:t>
      </w:r>
      <w:r w:rsidRPr="00617FCD">
        <w:rPr>
          <w:rFonts w:ascii="Times New Roman" w:hAnsi="Times New Roman" w:cs="Times New Roman"/>
          <w:sz w:val="23"/>
          <w:szCs w:val="23"/>
        </w:rPr>
        <w:t>pp-154</w:t>
      </w:r>
      <w:r w:rsidRPr="00617FCD">
        <w:rPr>
          <w:rFonts w:ascii="Times New Roman" w:hAnsi="Times New Roman" w:cs="Times New Roman"/>
          <w:sz w:val="24"/>
          <w:szCs w:val="24"/>
        </w:rPr>
        <w:t>.</w:t>
      </w:r>
    </w:p>
    <w:p w:rsidR="002A4105" w:rsidRPr="00617FCD" w:rsidRDefault="00D03A0D" w:rsidP="0089317A">
      <w:pPr>
        <w:numPr>
          <w:ilvl w:val="0"/>
          <w:numId w:val="18"/>
        </w:numPr>
        <w:tabs>
          <w:tab w:val="num" w:pos="426"/>
          <w:tab w:val="left" w:pos="1080"/>
        </w:tabs>
        <w:spacing w:before="120" w:after="120" w:line="360" w:lineRule="auto"/>
        <w:ind w:left="425" w:hanging="425"/>
        <w:jc w:val="both"/>
        <w:rPr>
          <w:rFonts w:ascii="Times New Roman" w:hAnsi="Times New Roman" w:cs="Times New Roman"/>
          <w:sz w:val="24"/>
          <w:szCs w:val="24"/>
        </w:rPr>
      </w:pPr>
      <w:r w:rsidRPr="001C1887">
        <w:rPr>
          <w:rFonts w:ascii="Times New Roman" w:hAnsi="Times New Roman" w:cs="Times New Roman"/>
          <w:sz w:val="24"/>
          <w:szCs w:val="24"/>
        </w:rPr>
        <w:t xml:space="preserve">Nitu, K.,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002A4105" w:rsidRPr="001C1887">
        <w:rPr>
          <w:rFonts w:ascii="Times New Roman" w:hAnsi="Times New Roman" w:cs="Times New Roman"/>
          <w:sz w:val="24"/>
          <w:szCs w:val="24"/>
        </w:rPr>
        <w:t xml:space="preserve"> </w:t>
      </w:r>
      <w:r w:rsidR="002A4105">
        <w:rPr>
          <w:rFonts w:ascii="Times New Roman" w:hAnsi="Times New Roman" w:cs="Times New Roman"/>
          <w:sz w:val="24"/>
          <w:szCs w:val="24"/>
        </w:rPr>
        <w:t>(2012</w:t>
      </w:r>
      <w:r w:rsidR="002A4105" w:rsidRPr="001C1887">
        <w:rPr>
          <w:rFonts w:ascii="Times New Roman" w:hAnsi="Times New Roman" w:cs="Times New Roman"/>
          <w:sz w:val="24"/>
          <w:szCs w:val="24"/>
        </w:rPr>
        <w:t xml:space="preserve">) </w:t>
      </w:r>
      <w:r w:rsidR="002A4105" w:rsidRPr="00617FCD">
        <w:rPr>
          <w:rFonts w:ascii="Times New Roman" w:hAnsi="Times New Roman" w:cs="Times New Roman"/>
          <w:sz w:val="24"/>
          <w:szCs w:val="24"/>
        </w:rPr>
        <w:t>The chick embryo: a non</w:t>
      </w:r>
      <w:r w:rsidR="00FC3C3D">
        <w:rPr>
          <w:rFonts w:ascii="Times New Roman" w:hAnsi="Times New Roman" w:cs="Times New Roman"/>
          <w:sz w:val="24"/>
          <w:szCs w:val="24"/>
        </w:rPr>
        <w:t>-</w:t>
      </w:r>
      <w:r w:rsidR="002A4105" w:rsidRPr="00617FCD">
        <w:rPr>
          <w:rFonts w:ascii="Times New Roman" w:hAnsi="Times New Roman" w:cs="Times New Roman"/>
          <w:sz w:val="24"/>
          <w:szCs w:val="24"/>
        </w:rPr>
        <w:t xml:space="preserve">mammalian animal model for screening of nanoparticles toxicity test. </w:t>
      </w:r>
      <w:r w:rsidR="002A4105">
        <w:rPr>
          <w:rFonts w:ascii="Times New Roman" w:hAnsi="Times New Roman" w:cs="Times New Roman"/>
          <w:sz w:val="24"/>
          <w:szCs w:val="24"/>
        </w:rPr>
        <w:t xml:space="preserve">In: </w:t>
      </w:r>
      <w:r w:rsidR="002A4105" w:rsidRPr="00617FCD">
        <w:rPr>
          <w:rFonts w:ascii="Times New Roman" w:hAnsi="Times New Roman" w:cs="Times New Roman"/>
          <w:i/>
          <w:iCs/>
          <w:sz w:val="24"/>
          <w:szCs w:val="24"/>
        </w:rPr>
        <w:t>National Conference on Materials for Advanced Technologies</w:t>
      </w:r>
      <w:r w:rsidR="002A4105">
        <w:rPr>
          <w:rFonts w:ascii="Times New Roman" w:hAnsi="Times New Roman" w:cs="Times New Roman"/>
          <w:sz w:val="24"/>
          <w:szCs w:val="24"/>
        </w:rPr>
        <w:t xml:space="preserve">. Feb 27-19. </w:t>
      </w:r>
      <w:r w:rsidR="002A4105" w:rsidRPr="00363B71">
        <w:rPr>
          <w:rFonts w:ascii="Times New Roman" w:hAnsi="Times New Roman" w:cs="Times New Roman"/>
          <w:sz w:val="23"/>
          <w:szCs w:val="23"/>
        </w:rPr>
        <w:t>Gwalior, Madhya Pradesh</w:t>
      </w:r>
      <w:r w:rsidR="002A4105">
        <w:rPr>
          <w:rFonts w:ascii="Times New Roman" w:hAnsi="Times New Roman" w:cs="Times New Roman"/>
          <w:sz w:val="23"/>
          <w:szCs w:val="23"/>
        </w:rPr>
        <w:t>.</w:t>
      </w:r>
      <w:r w:rsidR="002A4105" w:rsidRPr="00617FCD">
        <w:rPr>
          <w:rFonts w:ascii="Times New Roman" w:hAnsi="Times New Roman" w:cs="Times New Roman"/>
          <w:sz w:val="24"/>
          <w:szCs w:val="24"/>
        </w:rPr>
        <w:t xml:space="preserve"> pp-86. </w:t>
      </w:r>
    </w:p>
    <w:p w:rsidR="002A4105" w:rsidRPr="00B67911" w:rsidRDefault="00D03A0D" w:rsidP="0089317A">
      <w:pPr>
        <w:pStyle w:val="ListParagraph"/>
        <w:numPr>
          <w:ilvl w:val="0"/>
          <w:numId w:val="18"/>
        </w:numPr>
        <w:tabs>
          <w:tab w:val="num" w:pos="426"/>
          <w:tab w:val="left" w:pos="1080"/>
        </w:tabs>
        <w:spacing w:before="120" w:after="120" w:line="360" w:lineRule="auto"/>
        <w:ind w:left="425" w:hanging="425"/>
        <w:jc w:val="both"/>
        <w:rPr>
          <w:rFonts w:ascii="Times New Roman" w:hAnsi="Times New Roman" w:cs="Times New Roman"/>
          <w:b/>
          <w:bCs/>
          <w:sz w:val="24"/>
          <w:szCs w:val="24"/>
        </w:rPr>
      </w:pPr>
      <w:r>
        <w:rPr>
          <w:rFonts w:ascii="Times New Roman" w:hAnsi="Times New Roman" w:cs="Times New Roman"/>
          <w:sz w:val="24"/>
          <w:szCs w:val="24"/>
        </w:rPr>
        <w:t>Bhaskar, N</w:t>
      </w:r>
      <w:r w:rsidRPr="001C1887">
        <w:rPr>
          <w:rFonts w:ascii="Times New Roman" w:hAnsi="Times New Roman" w:cs="Times New Roman"/>
          <w:sz w:val="24"/>
          <w:szCs w:val="24"/>
        </w:rPr>
        <w:t xml:space="preserve">., Shahani, </w:t>
      </w:r>
      <w:r>
        <w:rPr>
          <w:rFonts w:ascii="Times New Roman" w:hAnsi="Times New Roman" w:cs="Times New Roman"/>
          <w:sz w:val="24"/>
          <w:szCs w:val="24"/>
        </w:rPr>
        <w:t xml:space="preserve">L., </w:t>
      </w:r>
      <w:r w:rsidRPr="001C1887">
        <w:rPr>
          <w:rFonts w:ascii="Times New Roman" w:hAnsi="Times New Roman" w:cs="Times New Roman"/>
          <w:sz w:val="24"/>
          <w:szCs w:val="24"/>
        </w:rPr>
        <w:t xml:space="preserve">Taparia </w:t>
      </w:r>
      <w:r>
        <w:rPr>
          <w:rFonts w:ascii="Times New Roman" w:hAnsi="Times New Roman" w:cs="Times New Roman"/>
          <w:sz w:val="24"/>
          <w:szCs w:val="24"/>
        </w:rPr>
        <w:t xml:space="preserve">N. </w:t>
      </w:r>
      <w:r w:rsidRPr="001C1887">
        <w:rPr>
          <w:rFonts w:ascii="Times New Roman" w:hAnsi="Times New Roman" w:cs="Times New Roman"/>
          <w:sz w:val="24"/>
          <w:szCs w:val="24"/>
        </w:rPr>
        <w:t>and Bhatnagar</w:t>
      </w:r>
      <w:r>
        <w:rPr>
          <w:rFonts w:ascii="Times New Roman" w:hAnsi="Times New Roman" w:cs="Times New Roman"/>
          <w:sz w:val="24"/>
          <w:szCs w:val="24"/>
        </w:rPr>
        <w:t xml:space="preserve"> P.</w:t>
      </w:r>
      <w:r w:rsidR="002A4105" w:rsidRPr="001C1887">
        <w:rPr>
          <w:rFonts w:ascii="Times New Roman" w:hAnsi="Times New Roman" w:cs="Times New Roman"/>
          <w:sz w:val="24"/>
          <w:szCs w:val="24"/>
        </w:rPr>
        <w:t xml:space="preserve"> (2012)</w:t>
      </w:r>
      <w:r w:rsidR="002A4105">
        <w:rPr>
          <w:rFonts w:ascii="Times New Roman" w:hAnsi="Times New Roman" w:cs="Times New Roman"/>
          <w:sz w:val="24"/>
          <w:szCs w:val="24"/>
        </w:rPr>
        <w:t xml:space="preserve"> </w:t>
      </w:r>
      <w:r w:rsidR="002A4105" w:rsidRPr="00617FCD">
        <w:rPr>
          <w:rFonts w:ascii="Times New Roman" w:hAnsi="Times New Roman" w:cs="Times New Roman"/>
          <w:sz w:val="24"/>
          <w:szCs w:val="24"/>
        </w:rPr>
        <w:t>Histopathological and skeletal changes induced by dicofol containing insecticide formulation (Colonel-S) in chicken embryo”.</w:t>
      </w:r>
      <w:r w:rsidR="002A4105">
        <w:rPr>
          <w:rFonts w:ascii="Times New Roman" w:hAnsi="Times New Roman" w:cs="Times New Roman"/>
          <w:sz w:val="24"/>
          <w:szCs w:val="24"/>
        </w:rPr>
        <w:t xml:space="preserve"> In:</w:t>
      </w:r>
      <w:r w:rsidR="002A4105" w:rsidRPr="00617FCD">
        <w:rPr>
          <w:rFonts w:ascii="Times New Roman" w:hAnsi="Times New Roman" w:cs="Times New Roman"/>
          <w:i/>
          <w:iCs/>
          <w:sz w:val="24"/>
          <w:szCs w:val="24"/>
        </w:rPr>
        <w:t xml:space="preserve"> The XXXII Annual Conference of Society of Toxicology (STOX), India &amp; International Symposiu</w:t>
      </w:r>
      <w:r w:rsidR="002A4105">
        <w:rPr>
          <w:rFonts w:ascii="Times New Roman" w:hAnsi="Times New Roman" w:cs="Times New Roman"/>
          <w:i/>
          <w:iCs/>
          <w:sz w:val="24"/>
          <w:szCs w:val="24"/>
        </w:rPr>
        <w:t xml:space="preserve">m on New Frontiers in Toxicology. </w:t>
      </w:r>
      <w:r w:rsidR="002A4105" w:rsidRPr="00E3447F">
        <w:rPr>
          <w:rFonts w:ascii="Times New Roman" w:hAnsi="Times New Roman" w:cs="Times New Roman"/>
          <w:sz w:val="24"/>
          <w:szCs w:val="24"/>
        </w:rPr>
        <w:t>Dec</w:t>
      </w:r>
      <w:r w:rsidR="002A4105">
        <w:rPr>
          <w:rFonts w:ascii="Times New Roman" w:hAnsi="Times New Roman" w:cs="Times New Roman"/>
          <w:sz w:val="24"/>
          <w:szCs w:val="24"/>
        </w:rPr>
        <w:t xml:space="preserve"> </w:t>
      </w:r>
      <w:r w:rsidR="002A4105" w:rsidRPr="00E3447F">
        <w:rPr>
          <w:rFonts w:ascii="Times New Roman" w:hAnsi="Times New Roman" w:cs="Times New Roman"/>
          <w:sz w:val="24"/>
          <w:szCs w:val="24"/>
        </w:rPr>
        <w:t>5-7</w:t>
      </w:r>
      <w:r w:rsidR="002A4105">
        <w:rPr>
          <w:rFonts w:ascii="Times New Roman" w:hAnsi="Times New Roman" w:cs="Times New Roman"/>
          <w:i/>
          <w:iCs/>
          <w:sz w:val="24"/>
          <w:szCs w:val="24"/>
        </w:rPr>
        <w:t>.</w:t>
      </w:r>
      <w:r w:rsidR="002A4105">
        <w:rPr>
          <w:rFonts w:ascii="Times New Roman" w:hAnsi="Times New Roman" w:cs="Times New Roman"/>
          <w:sz w:val="24"/>
          <w:szCs w:val="24"/>
        </w:rPr>
        <w:t xml:space="preserve"> </w:t>
      </w:r>
      <w:r w:rsidR="002A4105" w:rsidRPr="00363B71">
        <w:rPr>
          <w:rFonts w:ascii="Times New Roman" w:hAnsi="Times New Roman" w:cs="Times New Roman"/>
          <w:sz w:val="23"/>
          <w:szCs w:val="23"/>
        </w:rPr>
        <w:t>Lucknow, Uttar Pradesh</w:t>
      </w:r>
      <w:r w:rsidR="002A4105">
        <w:rPr>
          <w:rFonts w:ascii="Times New Roman" w:hAnsi="Times New Roman" w:cs="Times New Roman"/>
          <w:sz w:val="24"/>
          <w:szCs w:val="24"/>
        </w:rPr>
        <w:t xml:space="preserve">. </w:t>
      </w:r>
      <w:r w:rsidR="002A4105" w:rsidRPr="00617FCD">
        <w:rPr>
          <w:rFonts w:ascii="Times New Roman" w:hAnsi="Times New Roman" w:cs="Times New Roman"/>
          <w:sz w:val="24"/>
          <w:szCs w:val="24"/>
        </w:rPr>
        <w:t xml:space="preserve">pp-182. </w:t>
      </w:r>
    </w:p>
    <w:p w:rsidR="002A4105" w:rsidRDefault="002A4105" w:rsidP="0089317A">
      <w:pPr>
        <w:pStyle w:val="ListParagraph"/>
        <w:tabs>
          <w:tab w:val="left" w:pos="1080"/>
        </w:tabs>
        <w:spacing w:before="240" w:after="120" w:line="480" w:lineRule="auto"/>
        <w:ind w:left="0"/>
        <w:jc w:val="both"/>
        <w:rPr>
          <w:rFonts w:ascii="Times New Roman" w:hAnsi="Times New Roman" w:cs="Times New Roman"/>
          <w:b/>
          <w:bCs/>
          <w:sz w:val="24"/>
          <w:szCs w:val="24"/>
        </w:rPr>
      </w:pPr>
      <w:r w:rsidRPr="00B67911">
        <w:rPr>
          <w:rFonts w:ascii="Times New Roman" w:hAnsi="Times New Roman" w:cs="Times New Roman"/>
          <w:b/>
          <w:bCs/>
          <w:sz w:val="24"/>
          <w:szCs w:val="24"/>
        </w:rPr>
        <w:t>REFERENCES</w:t>
      </w:r>
    </w:p>
    <w:p w:rsidR="00C80940" w:rsidRPr="00C80940" w:rsidRDefault="00C80940" w:rsidP="00C80940">
      <w:pPr>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Alhifi, M. A., Khan, M. Z., Algoshai, H. A.  and Ghole, V.S. (2004) Teratogenic effect of dimethoate on chick embryo. </w:t>
      </w:r>
      <w:r w:rsidRPr="00C80940">
        <w:rPr>
          <w:rFonts w:ascii="Times New Roman" w:hAnsi="Times New Roman" w:cs="Times New Roman"/>
          <w:i/>
          <w:iCs/>
          <w:color w:val="000000"/>
          <w:sz w:val="24"/>
          <w:szCs w:val="24"/>
        </w:rPr>
        <w:t>Int. Med. J</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 xml:space="preserve">3: </w:t>
      </w:r>
      <w:r w:rsidRPr="00C80940">
        <w:rPr>
          <w:rFonts w:ascii="Times New Roman" w:hAnsi="Times New Roman" w:cs="Times New Roman"/>
          <w:color w:val="000000"/>
          <w:sz w:val="24"/>
          <w:szCs w:val="24"/>
        </w:rPr>
        <w:t xml:space="preserve">1-6. </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Amin, K.A. and Hashem, K.S. (2012) Deltamethrin-induced oxidative stress and biochemical changes in tissues and blood of catfish (</w:t>
      </w:r>
      <w:r w:rsidRPr="00C80940">
        <w:rPr>
          <w:rFonts w:ascii="Times New Roman" w:hAnsi="Times New Roman" w:cs="Times New Roman"/>
          <w:i/>
          <w:iCs/>
          <w:color w:val="000000"/>
          <w:sz w:val="24"/>
          <w:szCs w:val="24"/>
        </w:rPr>
        <w:t>Clarias gariepinus</w:t>
      </w:r>
      <w:r w:rsidRPr="00C80940">
        <w:rPr>
          <w:rFonts w:ascii="Times New Roman" w:hAnsi="Times New Roman" w:cs="Times New Roman"/>
          <w:color w:val="000000"/>
          <w:sz w:val="24"/>
          <w:szCs w:val="24"/>
        </w:rPr>
        <w:t xml:space="preserve">): antioxidant defense and role of alpha-tocopherol. </w:t>
      </w:r>
      <w:r w:rsidRPr="00C80940">
        <w:rPr>
          <w:rFonts w:ascii="Times New Roman" w:hAnsi="Times New Roman" w:cs="Times New Roman"/>
          <w:i/>
          <w:iCs/>
          <w:color w:val="000000"/>
          <w:sz w:val="24"/>
          <w:szCs w:val="24"/>
        </w:rPr>
        <w:t>BMC Vet. Res.</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8</w:t>
      </w:r>
      <w:r w:rsidRPr="00C80940">
        <w:rPr>
          <w:rFonts w:ascii="Times New Roman" w:hAnsi="Times New Roman" w:cs="Times New Roman"/>
          <w:color w:val="000000"/>
          <w:sz w:val="24"/>
          <w:szCs w:val="24"/>
        </w:rPr>
        <w:t>:45.</w:t>
      </w:r>
    </w:p>
    <w:p w:rsidR="00C80940" w:rsidRPr="00C80940" w:rsidRDefault="00C80940" w:rsidP="00C80940">
      <w:pPr>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Ancel, P. (1950) La chimioteratogenase chez les vertebres. Doins, Paris. </w:t>
      </w:r>
    </w:p>
    <w:p w:rsidR="00C80940" w:rsidRPr="00C80940" w:rsidRDefault="00C80940" w:rsidP="00C80940">
      <w:pPr>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Anwar, K. (2003) Cypermethrin, a pyrethroid insecticide induces teratological and biochemical changes in young chick embryo. </w:t>
      </w:r>
      <w:r w:rsidRPr="00C80940">
        <w:rPr>
          <w:rFonts w:ascii="Times New Roman" w:hAnsi="Times New Roman" w:cs="Times New Roman"/>
          <w:i/>
          <w:iCs/>
          <w:color w:val="000000"/>
          <w:sz w:val="24"/>
          <w:szCs w:val="24"/>
        </w:rPr>
        <w:t>Pak. J. Biol. Sci.</w:t>
      </w:r>
      <w:r w:rsidRPr="00C80940">
        <w:rPr>
          <w:rFonts w:ascii="Times New Roman" w:hAnsi="Times New Roman" w:cs="Times New Roman"/>
          <w:b/>
          <w:bCs/>
          <w:color w:val="000000"/>
          <w:sz w:val="24"/>
          <w:szCs w:val="24"/>
        </w:rPr>
        <w:t xml:space="preserve"> 16:</w:t>
      </w:r>
      <w:r w:rsidRPr="00C80940">
        <w:rPr>
          <w:rFonts w:ascii="Times New Roman" w:hAnsi="Times New Roman" w:cs="Times New Roman"/>
          <w:color w:val="000000"/>
          <w:sz w:val="24"/>
          <w:szCs w:val="24"/>
        </w:rPr>
        <w:t xml:space="preserve">1698-1705. </w:t>
      </w:r>
    </w:p>
    <w:p w:rsidR="00C80940" w:rsidRPr="00C80940" w:rsidRDefault="00C80940" w:rsidP="00C80940">
      <w:pPr>
        <w:pStyle w:val="ListParagraph"/>
        <w:tabs>
          <w:tab w:val="left" w:pos="1080"/>
        </w:tabs>
        <w:spacing w:before="120" w:after="120" w:line="360" w:lineRule="auto"/>
        <w:ind w:left="567" w:hanging="567"/>
        <w:rPr>
          <w:rFonts w:ascii="Times New Roman" w:hAnsi="Times New Roman" w:cs="Times New Roman"/>
          <w:sz w:val="24"/>
          <w:szCs w:val="24"/>
        </w:rPr>
      </w:pPr>
      <w:r w:rsidRPr="00C80940">
        <w:rPr>
          <w:rFonts w:ascii="Times New Roman" w:hAnsi="Times New Roman" w:cs="Times New Roman"/>
          <w:sz w:val="24"/>
          <w:szCs w:val="24"/>
        </w:rPr>
        <w:t xml:space="preserve">Clark, D. R., Flickinger, E.L., White, D.H., Hothern, R.L. and Belisle, A.A. (1995) Dicofol and DDT residues in lizard carcasses and bird eggs from Texas, Florida and California. </w:t>
      </w:r>
      <w:r w:rsidRPr="00C80940">
        <w:rPr>
          <w:rFonts w:ascii="Times New Roman" w:hAnsi="Times New Roman" w:cs="Times New Roman"/>
          <w:i/>
          <w:iCs/>
          <w:sz w:val="24"/>
          <w:szCs w:val="24"/>
        </w:rPr>
        <w:t>Bull. Environ. Contam. Toxicol.</w:t>
      </w:r>
      <w:r w:rsidRPr="00C80940">
        <w:rPr>
          <w:rFonts w:ascii="Times New Roman" w:hAnsi="Times New Roman" w:cs="Times New Roman"/>
          <w:sz w:val="24"/>
          <w:szCs w:val="24"/>
        </w:rPr>
        <w:t xml:space="preserve"> </w:t>
      </w:r>
      <w:r w:rsidRPr="00C80940">
        <w:rPr>
          <w:rFonts w:ascii="Times New Roman" w:hAnsi="Times New Roman" w:cs="Times New Roman"/>
          <w:b/>
          <w:bCs/>
          <w:sz w:val="24"/>
          <w:szCs w:val="24"/>
        </w:rPr>
        <w:t>54</w:t>
      </w:r>
      <w:r w:rsidRPr="00C80940">
        <w:rPr>
          <w:rFonts w:ascii="Times New Roman" w:hAnsi="Times New Roman" w:cs="Times New Roman"/>
          <w:sz w:val="24"/>
          <w:szCs w:val="24"/>
        </w:rPr>
        <w:t>:817-824.</w:t>
      </w:r>
    </w:p>
    <w:p w:rsidR="00C80940" w:rsidRPr="00C80940" w:rsidRDefault="00C80940" w:rsidP="00C80940">
      <w:pPr>
        <w:pStyle w:val="ListParagraph"/>
        <w:tabs>
          <w:tab w:val="left" w:pos="1080"/>
        </w:tabs>
        <w:spacing w:before="120" w:after="120" w:line="360" w:lineRule="auto"/>
        <w:ind w:left="567" w:hanging="567"/>
        <w:rPr>
          <w:rFonts w:ascii="Times New Roman" w:hAnsi="Times New Roman" w:cs="Times New Roman"/>
          <w:sz w:val="24"/>
          <w:szCs w:val="24"/>
        </w:rPr>
      </w:pPr>
      <w:r w:rsidRPr="00C80940">
        <w:rPr>
          <w:rFonts w:ascii="Times New Roman" w:hAnsi="Times New Roman" w:cs="Times New Roman"/>
          <w:sz w:val="24"/>
          <w:szCs w:val="24"/>
        </w:rPr>
        <w:t xml:space="preserve">Collin, T.F.X. (1987) Teratological research using </w:t>
      </w:r>
      <w:r w:rsidRPr="00C80940">
        <w:rPr>
          <w:rFonts w:ascii="Times New Roman" w:hAnsi="Times New Roman" w:cs="Times New Roman"/>
          <w:i/>
          <w:iCs/>
          <w:sz w:val="24"/>
          <w:szCs w:val="24"/>
        </w:rPr>
        <w:t>in Vitro</w:t>
      </w:r>
      <w:r w:rsidRPr="00C80940">
        <w:rPr>
          <w:rFonts w:ascii="Times New Roman" w:hAnsi="Times New Roman" w:cs="Times New Roman"/>
          <w:sz w:val="24"/>
          <w:szCs w:val="24"/>
        </w:rPr>
        <w:t xml:space="preserve"> systems. V. Nonmammalian model systems. </w:t>
      </w:r>
      <w:r w:rsidRPr="00C80940">
        <w:rPr>
          <w:rFonts w:ascii="Times New Roman" w:hAnsi="Times New Roman" w:cs="Times New Roman"/>
          <w:i/>
          <w:iCs/>
          <w:sz w:val="24"/>
          <w:szCs w:val="24"/>
        </w:rPr>
        <w:t>Environ. Health. Perspect.</w:t>
      </w:r>
      <w:r w:rsidRPr="00C80940">
        <w:rPr>
          <w:rFonts w:ascii="Times New Roman" w:hAnsi="Times New Roman" w:cs="Times New Roman"/>
          <w:sz w:val="24"/>
          <w:szCs w:val="24"/>
        </w:rPr>
        <w:t xml:space="preserve"> </w:t>
      </w:r>
      <w:r w:rsidRPr="00C80940">
        <w:rPr>
          <w:rFonts w:ascii="Times New Roman" w:hAnsi="Times New Roman" w:cs="Times New Roman"/>
          <w:b/>
          <w:bCs/>
          <w:sz w:val="24"/>
          <w:szCs w:val="24"/>
        </w:rPr>
        <w:t>72</w:t>
      </w:r>
      <w:r w:rsidRPr="00C80940">
        <w:rPr>
          <w:rFonts w:ascii="Times New Roman" w:hAnsi="Times New Roman" w:cs="Times New Roman"/>
          <w:sz w:val="24"/>
          <w:szCs w:val="24"/>
        </w:rPr>
        <w:t>: 237-249.</w:t>
      </w:r>
    </w:p>
    <w:p w:rsidR="00C80940" w:rsidRPr="00C80940" w:rsidRDefault="00C80940" w:rsidP="00C80940">
      <w:pPr>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lang w:val="es-ES"/>
        </w:rPr>
        <w:t xml:space="preserve">Dareste, C. (1877) </w:t>
      </w:r>
      <w:r w:rsidRPr="00C80940">
        <w:rPr>
          <w:rFonts w:ascii="Times New Roman" w:hAnsi="Times New Roman" w:cs="Times New Roman"/>
          <w:i/>
          <w:color w:val="000000"/>
          <w:sz w:val="24"/>
          <w:szCs w:val="24"/>
          <w:lang w:val="es-ES"/>
        </w:rPr>
        <w:t>Recherches sur la production artificielle des monstruosites ou Essais de teratogenie experimentale</w:t>
      </w:r>
      <w:r w:rsidRPr="00C80940">
        <w:rPr>
          <w:rFonts w:ascii="Times New Roman" w:hAnsi="Times New Roman" w:cs="Times New Roman"/>
          <w:color w:val="000000"/>
          <w:sz w:val="24"/>
          <w:szCs w:val="24"/>
          <w:lang w:val="es-ES"/>
        </w:rPr>
        <w:t xml:space="preserve">. </w:t>
      </w:r>
      <w:r w:rsidRPr="00C80940">
        <w:rPr>
          <w:rFonts w:ascii="Times New Roman" w:hAnsi="Times New Roman" w:cs="Times New Roman"/>
          <w:i/>
          <w:iCs/>
          <w:color w:val="000000"/>
          <w:sz w:val="24"/>
          <w:szCs w:val="24"/>
        </w:rPr>
        <w:t xml:space="preserve">C. </w:t>
      </w:r>
      <w:r w:rsidRPr="00C80940">
        <w:rPr>
          <w:rFonts w:ascii="Times New Roman" w:hAnsi="Times New Roman" w:cs="Times New Roman"/>
          <w:iCs/>
          <w:color w:val="000000"/>
          <w:sz w:val="24"/>
          <w:szCs w:val="24"/>
        </w:rPr>
        <w:t>Reinwald</w:t>
      </w:r>
      <w:r w:rsidRPr="00C80940">
        <w:rPr>
          <w:rFonts w:ascii="Times New Roman" w:hAnsi="Times New Roman" w:cs="Times New Roman"/>
          <w:color w:val="000000"/>
          <w:sz w:val="24"/>
          <w:szCs w:val="24"/>
        </w:rPr>
        <w:t>. Paris.</w:t>
      </w:r>
    </w:p>
    <w:p w:rsidR="00C80940" w:rsidRPr="00C80940" w:rsidRDefault="00C80940" w:rsidP="00C80940">
      <w:pPr>
        <w:pStyle w:val="ListParagraph"/>
        <w:tabs>
          <w:tab w:val="left" w:pos="0"/>
        </w:tabs>
        <w:autoSpaceDE w:val="0"/>
        <w:autoSpaceDN w:val="0"/>
        <w:adjustRightInd w:val="0"/>
        <w:spacing w:before="120" w:after="120" w:line="360" w:lineRule="auto"/>
        <w:ind w:left="567" w:right="-45"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lastRenderedPageBreak/>
        <w:t xml:space="preserve">Datta, M. and Kaviraj, A. (2003) Acute toxicity to the synthetic pyrethroid deltamethrin to freshwater catfish </w:t>
      </w:r>
      <w:r w:rsidRPr="00C80940">
        <w:rPr>
          <w:rFonts w:ascii="Times New Roman" w:hAnsi="Times New Roman" w:cs="Times New Roman"/>
          <w:i/>
          <w:iCs/>
          <w:color w:val="000000"/>
          <w:sz w:val="24"/>
          <w:szCs w:val="24"/>
        </w:rPr>
        <w:t>Clarias gariepinus. Bull. Environ. Contam. Toxicol.</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 xml:space="preserve">70: </w:t>
      </w:r>
      <w:r w:rsidRPr="00C80940">
        <w:rPr>
          <w:rFonts w:ascii="Times New Roman" w:hAnsi="Times New Roman" w:cs="Times New Roman"/>
          <w:color w:val="000000"/>
          <w:sz w:val="24"/>
          <w:szCs w:val="24"/>
        </w:rPr>
        <w:t>296-299.</w:t>
      </w:r>
    </w:p>
    <w:p w:rsidR="00C80940" w:rsidRPr="00C80940" w:rsidRDefault="00C80940" w:rsidP="00C80940">
      <w:pPr>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231F20"/>
          <w:sz w:val="24"/>
          <w:szCs w:val="24"/>
        </w:rPr>
        <w:t xml:space="preserve">Ellman, G. L., Courtney, K.D., Andres, V.  and Featherstone R.M. (1961) A new and rapid colorimetric determination of acetylcholinesterase activity. </w:t>
      </w:r>
      <w:r w:rsidRPr="00C80940">
        <w:rPr>
          <w:rFonts w:ascii="Times New Roman" w:hAnsi="Times New Roman" w:cs="Times New Roman"/>
          <w:i/>
          <w:iCs/>
          <w:color w:val="231F20"/>
          <w:sz w:val="24"/>
          <w:szCs w:val="24"/>
        </w:rPr>
        <w:t>Biochem. Pharm.</w:t>
      </w:r>
      <w:r w:rsidRPr="00C80940">
        <w:rPr>
          <w:rFonts w:ascii="Times New Roman" w:hAnsi="Times New Roman" w:cs="Times New Roman"/>
          <w:b/>
          <w:i/>
          <w:iCs/>
          <w:color w:val="231F20"/>
          <w:sz w:val="24"/>
          <w:szCs w:val="24"/>
        </w:rPr>
        <w:t xml:space="preserve"> </w:t>
      </w:r>
      <w:r w:rsidRPr="00C80940">
        <w:rPr>
          <w:rFonts w:ascii="Times New Roman" w:hAnsi="Times New Roman" w:cs="Times New Roman"/>
          <w:b/>
          <w:bCs/>
          <w:color w:val="231F20"/>
          <w:sz w:val="24"/>
          <w:szCs w:val="24"/>
        </w:rPr>
        <w:t>7:</w:t>
      </w:r>
      <w:r w:rsidRPr="00C80940">
        <w:rPr>
          <w:rFonts w:ascii="Times New Roman" w:hAnsi="Times New Roman" w:cs="Times New Roman"/>
          <w:color w:val="231F20"/>
          <w:sz w:val="24"/>
          <w:szCs w:val="24"/>
        </w:rPr>
        <w:t>88-95.</w:t>
      </w:r>
    </w:p>
    <w:p w:rsidR="00C80940" w:rsidRPr="00C80940" w:rsidRDefault="00C80940" w:rsidP="00C80940">
      <w:pPr>
        <w:pStyle w:val="ListParagraph"/>
        <w:tabs>
          <w:tab w:val="left" w:pos="426"/>
        </w:tabs>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Environmental Protection Agency (1998)</w:t>
      </w:r>
      <w:r w:rsidRPr="00C80940">
        <w:rPr>
          <w:rFonts w:ascii="Times New Roman" w:hAnsi="Times New Roman" w:cs="Times New Roman"/>
          <w:b/>
          <w:bCs/>
          <w:color w:val="000000"/>
          <w:sz w:val="24"/>
          <w:szCs w:val="24"/>
        </w:rPr>
        <w:t xml:space="preserve"> </w:t>
      </w:r>
      <w:r w:rsidRPr="00C80940">
        <w:rPr>
          <w:rFonts w:ascii="Times New Roman" w:hAnsi="Times New Roman" w:cs="Times New Roman"/>
          <w:color w:val="000000"/>
          <w:sz w:val="24"/>
          <w:szCs w:val="24"/>
        </w:rPr>
        <w:t>Dicofol, Registration Eligibility Decision, Office of Pesticides Programs, pp 238 (38), USEPA, Washington. DC.</w:t>
      </w:r>
    </w:p>
    <w:p w:rsidR="00C80940" w:rsidRPr="00C80940" w:rsidRDefault="00C80940" w:rsidP="00C80940">
      <w:pPr>
        <w:pStyle w:val="ListParagraph"/>
        <w:tabs>
          <w:tab w:val="left" w:pos="0"/>
        </w:tabs>
        <w:autoSpaceDE w:val="0"/>
        <w:autoSpaceDN w:val="0"/>
        <w:adjustRightInd w:val="0"/>
        <w:spacing w:before="120" w:after="120" w:line="360" w:lineRule="auto"/>
        <w:ind w:left="567" w:right="-45" w:hanging="567"/>
        <w:jc w:val="both"/>
        <w:rPr>
          <w:rFonts w:ascii="Times New Roman" w:hAnsi="Times New Roman" w:cs="Times New Roman"/>
          <w:sz w:val="24"/>
          <w:szCs w:val="24"/>
        </w:rPr>
      </w:pPr>
      <w:r w:rsidRPr="00C80940">
        <w:rPr>
          <w:rFonts w:ascii="Times New Roman" w:hAnsi="Times New Roman" w:cs="Times New Roman"/>
          <w:sz w:val="24"/>
          <w:szCs w:val="24"/>
        </w:rPr>
        <w:t xml:space="preserve">Extension Toxicology Network (EXTOXNET). (1995)  </w:t>
      </w:r>
      <w:hyperlink r:id="rId12" w:history="1">
        <w:r w:rsidRPr="00C80940">
          <w:rPr>
            <w:rStyle w:val="Hyperlink"/>
            <w:rFonts w:ascii="Times New Roman" w:hAnsi="Times New Roman" w:cs="Times New Roman"/>
            <w:color w:val="auto"/>
            <w:sz w:val="24"/>
            <w:szCs w:val="24"/>
            <w:u w:val="none"/>
          </w:rPr>
          <w:t>Pesticide Information Profile - Deltamethrin</w:t>
        </w:r>
      </w:hyperlink>
      <w:r w:rsidRPr="00C80940">
        <w:rPr>
          <w:rFonts w:ascii="Times New Roman" w:hAnsi="Times New Roman" w:cs="Times New Roman"/>
          <w:sz w:val="24"/>
          <w:szCs w:val="24"/>
        </w:rPr>
        <w:t xml:space="preserve">.  Available at- </w:t>
      </w:r>
      <w:r w:rsidRPr="00C80940">
        <w:rPr>
          <w:rFonts w:ascii="Times New Roman" w:hAnsi="Times New Roman" w:cs="Times New Roman"/>
          <w:iCs/>
          <w:sz w:val="24"/>
          <w:szCs w:val="24"/>
        </w:rPr>
        <w:t>Extoxnet.orst.edu/pips/deltamethrin.htm.</w:t>
      </w:r>
    </w:p>
    <w:p w:rsidR="00C80940" w:rsidRPr="00C80940" w:rsidRDefault="00C80940" w:rsidP="00C80940">
      <w:pPr>
        <w:pStyle w:val="ListParagraph"/>
        <w:shd w:val="clear" w:color="auto" w:fill="FFFFFF"/>
        <w:tabs>
          <w:tab w:val="left" w:pos="0"/>
        </w:tabs>
        <w:autoSpaceDE w:val="0"/>
        <w:autoSpaceDN w:val="0"/>
        <w:adjustRightInd w:val="0"/>
        <w:spacing w:before="120" w:after="120" w:line="360" w:lineRule="auto"/>
        <w:ind w:left="567" w:right="-45" w:hanging="567"/>
        <w:jc w:val="both"/>
        <w:rPr>
          <w:rFonts w:ascii="Times New Roman" w:hAnsi="Times New Roman" w:cs="Times New Roman"/>
          <w:sz w:val="24"/>
          <w:szCs w:val="24"/>
        </w:rPr>
      </w:pPr>
      <w:r w:rsidRPr="00C80940">
        <w:rPr>
          <w:rFonts w:ascii="Times New Roman" w:hAnsi="Times New Roman" w:cs="Times New Roman"/>
          <w:sz w:val="24"/>
          <w:szCs w:val="24"/>
        </w:rPr>
        <w:t xml:space="preserve">Extension Toxicology Network (EXTOXNET). (1996) </w:t>
      </w:r>
      <w:hyperlink r:id="rId13" w:history="1">
        <w:r w:rsidRPr="00C80940">
          <w:rPr>
            <w:rStyle w:val="Hyperlink"/>
            <w:rFonts w:ascii="Times New Roman" w:hAnsi="Times New Roman" w:cs="Times New Roman"/>
            <w:color w:val="auto"/>
            <w:sz w:val="24"/>
            <w:szCs w:val="24"/>
            <w:u w:val="none"/>
          </w:rPr>
          <w:t>Pesticide Information Profile - D</w:t>
        </w:r>
      </w:hyperlink>
      <w:r w:rsidRPr="00C80940">
        <w:rPr>
          <w:rFonts w:ascii="Times New Roman" w:hAnsi="Times New Roman" w:cs="Times New Roman"/>
          <w:sz w:val="24"/>
          <w:szCs w:val="24"/>
        </w:rPr>
        <w:t>icofol. Available at -</w:t>
      </w:r>
      <w:r w:rsidRPr="00C80940">
        <w:rPr>
          <w:rFonts w:ascii="Times New Roman" w:hAnsi="Times New Roman" w:cs="Times New Roman"/>
          <w:iCs/>
          <w:sz w:val="24"/>
          <w:szCs w:val="24"/>
        </w:rPr>
        <w:t>Extoxnet.orst.edu/pips/dicofol.htm.</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Henry R.J. and Henry M. (1974) </w:t>
      </w:r>
      <w:r w:rsidRPr="00C80940">
        <w:rPr>
          <w:rFonts w:ascii="Times New Roman" w:hAnsi="Times New Roman" w:cs="Times New Roman"/>
          <w:i/>
          <w:iCs/>
          <w:color w:val="000000"/>
          <w:sz w:val="24"/>
          <w:szCs w:val="24"/>
        </w:rPr>
        <w:t>Clinical Chemistry: Principles and Techniques</w:t>
      </w:r>
      <w:r w:rsidRPr="00C80940">
        <w:rPr>
          <w:rFonts w:ascii="Times New Roman" w:hAnsi="Times New Roman" w:cs="Times New Roman"/>
          <w:color w:val="000000"/>
          <w:sz w:val="24"/>
          <w:szCs w:val="24"/>
        </w:rPr>
        <w:t xml:space="preserve">. Harper and Row, New York. </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Karnofsky, D. A. (1955) The use of the developing chick embryo in pharmacological research. </w:t>
      </w:r>
      <w:r w:rsidRPr="00C80940">
        <w:rPr>
          <w:rFonts w:ascii="Times New Roman" w:hAnsi="Times New Roman" w:cs="Times New Roman"/>
          <w:i/>
          <w:iCs/>
          <w:color w:val="000000"/>
          <w:sz w:val="24"/>
          <w:szCs w:val="24"/>
        </w:rPr>
        <w:t>Standford. U. Bull</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 xml:space="preserve">13: </w:t>
      </w:r>
      <w:r w:rsidRPr="00C80940">
        <w:rPr>
          <w:rFonts w:ascii="Times New Roman" w:hAnsi="Times New Roman" w:cs="Times New Roman"/>
          <w:color w:val="000000"/>
          <w:sz w:val="24"/>
          <w:szCs w:val="24"/>
        </w:rPr>
        <w:t>247-259.</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i/>
          <w:iCs/>
          <w:color w:val="000000"/>
          <w:sz w:val="24"/>
          <w:szCs w:val="24"/>
        </w:rPr>
      </w:pPr>
      <w:r w:rsidRPr="00C80940">
        <w:rPr>
          <w:rFonts w:ascii="Times New Roman" w:hAnsi="Times New Roman" w:cs="Times New Roman"/>
          <w:color w:val="000000"/>
          <w:sz w:val="24"/>
          <w:szCs w:val="24"/>
        </w:rPr>
        <w:t xml:space="preserve"> Keseru, M., Varnagy, L., Szaba, R.,  Juhasz, E., Babinszky, G. and Pongracz, A. (2004) Teratogenicity study of some pesticides in chicken embryos. </w:t>
      </w:r>
      <w:r w:rsidRPr="00C80940">
        <w:rPr>
          <w:rFonts w:ascii="Times New Roman" w:hAnsi="Times New Roman" w:cs="Times New Roman"/>
          <w:i/>
          <w:iCs/>
          <w:color w:val="000000"/>
          <w:sz w:val="24"/>
          <w:szCs w:val="24"/>
        </w:rPr>
        <w:t xml:space="preserve">Cummum. Agric. Biol. Sci. </w:t>
      </w:r>
      <w:r w:rsidRPr="00C80940">
        <w:rPr>
          <w:rFonts w:ascii="Times New Roman" w:hAnsi="Times New Roman" w:cs="Times New Roman"/>
          <w:b/>
          <w:bCs/>
          <w:color w:val="000000"/>
          <w:sz w:val="24"/>
          <w:szCs w:val="24"/>
        </w:rPr>
        <w:t>69:</w:t>
      </w:r>
      <w:r w:rsidRPr="00C80940">
        <w:rPr>
          <w:rFonts w:ascii="Times New Roman" w:hAnsi="Times New Roman" w:cs="Times New Roman"/>
          <w:color w:val="000000"/>
          <w:sz w:val="24"/>
          <w:szCs w:val="24"/>
        </w:rPr>
        <w:t>803-806</w:t>
      </w:r>
      <w:r w:rsidRPr="00C80940">
        <w:rPr>
          <w:rFonts w:ascii="Times New Roman" w:hAnsi="Times New Roman" w:cs="Times New Roman"/>
          <w:i/>
          <w:iCs/>
          <w:color w:val="000000"/>
          <w:sz w:val="24"/>
          <w:szCs w:val="24"/>
        </w:rPr>
        <w:t>.</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Kind, P.R.N. and King, E. J. (1954) Estimation of plasma phosphatase by determination of hydrolyzed phenol with amino antipyrine. </w:t>
      </w:r>
      <w:r w:rsidRPr="00C80940">
        <w:rPr>
          <w:rFonts w:ascii="Times New Roman" w:hAnsi="Times New Roman" w:cs="Times New Roman"/>
          <w:i/>
          <w:iCs/>
          <w:color w:val="000000"/>
          <w:sz w:val="24"/>
          <w:szCs w:val="24"/>
        </w:rPr>
        <w:t xml:space="preserve">J. Clin. Path. </w:t>
      </w:r>
      <w:r w:rsidRPr="00C80940">
        <w:rPr>
          <w:rFonts w:ascii="Times New Roman" w:hAnsi="Times New Roman" w:cs="Times New Roman"/>
          <w:b/>
          <w:bCs/>
          <w:color w:val="000000"/>
          <w:sz w:val="24"/>
          <w:szCs w:val="24"/>
        </w:rPr>
        <w:t>7</w:t>
      </w:r>
      <w:r w:rsidRPr="00C80940">
        <w:rPr>
          <w:rFonts w:ascii="Times New Roman" w:hAnsi="Times New Roman" w:cs="Times New Roman"/>
          <w:color w:val="000000"/>
          <w:sz w:val="24"/>
          <w:szCs w:val="24"/>
        </w:rPr>
        <w:t xml:space="preserve">: 322-326. </w:t>
      </w:r>
    </w:p>
    <w:p w:rsidR="00C80940" w:rsidRPr="00C80940" w:rsidRDefault="00C80940" w:rsidP="00C80940">
      <w:pPr>
        <w:pStyle w:val="ListParagraph"/>
        <w:shd w:val="clear" w:color="auto" w:fill="FFFFFF"/>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King, J. (1965</w:t>
      </w:r>
      <w:r w:rsidRPr="00C80940">
        <w:rPr>
          <w:rFonts w:ascii="Times New Roman" w:hAnsi="Times New Roman" w:cs="Times New Roman"/>
          <w:i/>
          <w:iCs/>
          <w:color w:val="000000"/>
          <w:sz w:val="24"/>
          <w:szCs w:val="24"/>
        </w:rPr>
        <w:t>) In: Practical Clinical Enzymology.</w:t>
      </w:r>
      <w:r w:rsidRPr="00C80940">
        <w:rPr>
          <w:rFonts w:ascii="Times New Roman" w:hAnsi="Times New Roman" w:cs="Times New Roman"/>
          <w:color w:val="000000"/>
          <w:sz w:val="24"/>
          <w:szCs w:val="24"/>
        </w:rPr>
        <w:t xml:space="preserve"> 106-107. Van Nortand, London: D. Company. </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K</w:t>
      </w:r>
      <w:r w:rsidR="00C60884">
        <w:rPr>
          <w:rFonts w:ascii="Times New Roman" w:hAnsi="Times New Roman" w:cs="Times New Roman"/>
          <w:color w:val="000000"/>
          <w:sz w:val="24"/>
          <w:szCs w:val="24"/>
        </w:rPr>
        <w:t>o</w:t>
      </w:r>
      <w:r w:rsidRPr="00C80940">
        <w:rPr>
          <w:rFonts w:ascii="Times New Roman" w:hAnsi="Times New Roman" w:cs="Times New Roman"/>
          <w:color w:val="000000"/>
          <w:sz w:val="24"/>
          <w:szCs w:val="24"/>
        </w:rPr>
        <w:t>pr</w:t>
      </w:r>
      <w:r w:rsidR="00C60884">
        <w:rPr>
          <w:rFonts w:ascii="Times New Roman" w:hAnsi="Times New Roman" w:cs="Times New Roman"/>
          <w:color w:val="000000"/>
          <w:sz w:val="24"/>
          <w:szCs w:val="24"/>
        </w:rPr>
        <w:t>ucu</w:t>
      </w:r>
      <w:r w:rsidRPr="00C80940">
        <w:rPr>
          <w:rFonts w:ascii="Times New Roman" w:hAnsi="Times New Roman" w:cs="Times New Roman"/>
          <w:color w:val="000000"/>
          <w:sz w:val="24"/>
          <w:szCs w:val="24"/>
        </w:rPr>
        <w:t xml:space="preserve">, K. and Aydin, R.  (2004) The toxic effect of pyrethroid deltamethrin on the common carp (Cyprinus carpio L.) embryos and larvae. </w:t>
      </w:r>
      <w:r w:rsidRPr="00C80940">
        <w:rPr>
          <w:rFonts w:ascii="Times New Roman" w:hAnsi="Times New Roman" w:cs="Times New Roman"/>
          <w:i/>
          <w:iCs/>
          <w:color w:val="000000"/>
          <w:sz w:val="24"/>
          <w:szCs w:val="24"/>
        </w:rPr>
        <w:t>Pestic. Biochem. Phys.</w:t>
      </w:r>
      <w:r w:rsidRPr="00C80940">
        <w:rPr>
          <w:rFonts w:ascii="Times New Roman" w:hAnsi="Times New Roman" w:cs="Times New Roman"/>
          <w:b/>
          <w:bCs/>
          <w:color w:val="000000"/>
          <w:sz w:val="24"/>
          <w:szCs w:val="24"/>
        </w:rPr>
        <w:t xml:space="preserve"> 80</w:t>
      </w:r>
      <w:r w:rsidRPr="00C80940">
        <w:rPr>
          <w:rFonts w:ascii="Times New Roman" w:hAnsi="Times New Roman" w:cs="Times New Roman"/>
          <w:color w:val="000000"/>
          <w:sz w:val="24"/>
          <w:szCs w:val="24"/>
        </w:rPr>
        <w:t xml:space="preserve">: 47-53. </w:t>
      </w:r>
    </w:p>
    <w:p w:rsidR="00C80940" w:rsidRPr="00C80940" w:rsidRDefault="00C60884" w:rsidP="00C80940">
      <w:pPr>
        <w:shd w:val="clear" w:color="auto" w:fill="FFFFFF"/>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K</w:t>
      </w:r>
      <w:r>
        <w:rPr>
          <w:rFonts w:ascii="Times New Roman" w:hAnsi="Times New Roman" w:cs="Times New Roman"/>
          <w:color w:val="000000"/>
          <w:sz w:val="24"/>
          <w:szCs w:val="24"/>
        </w:rPr>
        <w:t>o</w:t>
      </w:r>
      <w:r w:rsidRPr="00C80940">
        <w:rPr>
          <w:rFonts w:ascii="Times New Roman" w:hAnsi="Times New Roman" w:cs="Times New Roman"/>
          <w:color w:val="000000"/>
          <w:sz w:val="24"/>
          <w:szCs w:val="24"/>
        </w:rPr>
        <w:t>pr</w:t>
      </w:r>
      <w:r>
        <w:rPr>
          <w:rFonts w:ascii="Times New Roman" w:hAnsi="Times New Roman" w:cs="Times New Roman"/>
          <w:color w:val="000000"/>
          <w:sz w:val="24"/>
          <w:szCs w:val="24"/>
        </w:rPr>
        <w:t>ucu</w:t>
      </w:r>
      <w:r w:rsidR="00C80940" w:rsidRPr="00C80940">
        <w:rPr>
          <w:rFonts w:ascii="Times New Roman" w:hAnsi="Times New Roman" w:cs="Times New Roman"/>
          <w:color w:val="000000"/>
          <w:sz w:val="24"/>
          <w:szCs w:val="24"/>
        </w:rPr>
        <w:t xml:space="preserve">, K. and Seker, E.  (2008) Acute Toxicity of Deltamethrin for Freshwater Mussel, </w:t>
      </w:r>
      <w:r w:rsidR="00C80940" w:rsidRPr="00C80940">
        <w:rPr>
          <w:rFonts w:ascii="Times New Roman" w:hAnsi="Times New Roman" w:cs="Times New Roman"/>
          <w:i/>
          <w:iCs/>
          <w:color w:val="000000"/>
          <w:sz w:val="24"/>
          <w:szCs w:val="24"/>
        </w:rPr>
        <w:t xml:space="preserve">Unio elongatulus eucirrus </w:t>
      </w:r>
      <w:r w:rsidR="00C80940" w:rsidRPr="00C80940">
        <w:rPr>
          <w:rFonts w:ascii="Times New Roman" w:hAnsi="Times New Roman" w:cs="Times New Roman"/>
          <w:color w:val="000000"/>
          <w:sz w:val="24"/>
          <w:szCs w:val="24"/>
        </w:rPr>
        <w:t xml:space="preserve">Bourguignat. </w:t>
      </w:r>
      <w:r w:rsidR="00C80940" w:rsidRPr="00C80940">
        <w:rPr>
          <w:rFonts w:ascii="Times New Roman" w:hAnsi="Times New Roman" w:cs="Times New Roman"/>
          <w:i/>
          <w:iCs/>
          <w:color w:val="000000"/>
          <w:sz w:val="24"/>
          <w:szCs w:val="24"/>
        </w:rPr>
        <w:t>Bull. Environ. Contam. Toxicol.</w:t>
      </w:r>
      <w:r w:rsidR="00C80940" w:rsidRPr="00C80940">
        <w:rPr>
          <w:rFonts w:ascii="Times New Roman" w:hAnsi="Times New Roman" w:cs="Times New Roman"/>
          <w:color w:val="000000"/>
          <w:sz w:val="24"/>
          <w:szCs w:val="24"/>
        </w:rPr>
        <w:t xml:space="preserve"> </w:t>
      </w:r>
      <w:r w:rsidR="00C80940" w:rsidRPr="00C80940">
        <w:rPr>
          <w:rFonts w:ascii="Times New Roman" w:hAnsi="Times New Roman" w:cs="Times New Roman"/>
          <w:b/>
          <w:bCs/>
          <w:color w:val="000000"/>
          <w:sz w:val="24"/>
          <w:szCs w:val="24"/>
        </w:rPr>
        <w:t>80</w:t>
      </w:r>
      <w:r w:rsidR="00C80940" w:rsidRPr="00C80940">
        <w:rPr>
          <w:rFonts w:ascii="Times New Roman" w:hAnsi="Times New Roman" w:cs="Times New Roman"/>
          <w:color w:val="000000"/>
          <w:sz w:val="24"/>
          <w:szCs w:val="24"/>
        </w:rPr>
        <w:t>:1-4.</w:t>
      </w:r>
    </w:p>
    <w:p w:rsidR="00C80940" w:rsidRPr="00C80940" w:rsidRDefault="00C60884" w:rsidP="00C80940">
      <w:pPr>
        <w:pStyle w:val="ListParagraph"/>
        <w:spacing w:before="120" w:after="120" w:line="360" w:lineRule="auto"/>
        <w:ind w:left="567" w:hanging="567"/>
        <w:jc w:val="both"/>
        <w:rPr>
          <w:rFonts w:ascii="Times New Roman" w:hAnsi="Times New Roman" w:cs="Times New Roman"/>
          <w:i/>
          <w:iCs/>
          <w:color w:val="000000"/>
          <w:sz w:val="24"/>
          <w:szCs w:val="24"/>
        </w:rPr>
      </w:pPr>
      <w:r w:rsidRPr="00C80940">
        <w:rPr>
          <w:rFonts w:ascii="Times New Roman" w:hAnsi="Times New Roman" w:cs="Times New Roman"/>
          <w:color w:val="000000"/>
          <w:sz w:val="24"/>
          <w:szCs w:val="24"/>
        </w:rPr>
        <w:t>K</w:t>
      </w:r>
      <w:r>
        <w:rPr>
          <w:rFonts w:ascii="Times New Roman" w:hAnsi="Times New Roman" w:cs="Times New Roman"/>
          <w:color w:val="000000"/>
          <w:sz w:val="24"/>
          <w:szCs w:val="24"/>
        </w:rPr>
        <w:t>o</w:t>
      </w:r>
      <w:r w:rsidRPr="00C80940">
        <w:rPr>
          <w:rFonts w:ascii="Times New Roman" w:hAnsi="Times New Roman" w:cs="Times New Roman"/>
          <w:color w:val="000000"/>
          <w:sz w:val="24"/>
          <w:szCs w:val="24"/>
        </w:rPr>
        <w:t>pr</w:t>
      </w:r>
      <w:r>
        <w:rPr>
          <w:rFonts w:ascii="Times New Roman" w:hAnsi="Times New Roman" w:cs="Times New Roman"/>
          <w:color w:val="000000"/>
          <w:sz w:val="24"/>
          <w:szCs w:val="24"/>
        </w:rPr>
        <w:t>ucu</w:t>
      </w:r>
      <w:r w:rsidR="00C80940" w:rsidRPr="00C80940">
        <w:rPr>
          <w:rFonts w:ascii="Times New Roman" w:hAnsi="Times New Roman" w:cs="Times New Roman"/>
          <w:color w:val="000000"/>
          <w:sz w:val="24"/>
          <w:szCs w:val="24"/>
        </w:rPr>
        <w:t xml:space="preserve">, S.S., Köprücü, K. and Ural, M.S.  (2006) Acute toxicity of the synthetic pyrethroid deltamethrin to fingerling European Catfish, </w:t>
      </w:r>
      <w:r w:rsidR="00C80940" w:rsidRPr="00C80940">
        <w:rPr>
          <w:rFonts w:ascii="Times New Roman" w:hAnsi="Times New Roman" w:cs="Times New Roman"/>
          <w:i/>
          <w:iCs/>
          <w:color w:val="000000"/>
          <w:sz w:val="24"/>
          <w:szCs w:val="24"/>
        </w:rPr>
        <w:t>Silurus glanis</w:t>
      </w:r>
      <w:r w:rsidR="00C80940" w:rsidRPr="00C80940">
        <w:rPr>
          <w:rFonts w:ascii="Times New Roman" w:hAnsi="Times New Roman" w:cs="Times New Roman"/>
          <w:color w:val="000000"/>
          <w:sz w:val="24"/>
          <w:szCs w:val="24"/>
        </w:rPr>
        <w:t xml:space="preserve"> L. </w:t>
      </w:r>
      <w:r w:rsidR="00C80940" w:rsidRPr="00C80940">
        <w:rPr>
          <w:rFonts w:ascii="Times New Roman" w:hAnsi="Times New Roman" w:cs="Times New Roman"/>
          <w:i/>
          <w:iCs/>
          <w:color w:val="000000"/>
          <w:sz w:val="24"/>
          <w:szCs w:val="24"/>
        </w:rPr>
        <w:t xml:space="preserve">Bull. Environ. Contam. Toxicol. </w:t>
      </w:r>
      <w:r w:rsidR="00C80940" w:rsidRPr="00C80940">
        <w:rPr>
          <w:rFonts w:ascii="Times New Roman" w:hAnsi="Times New Roman" w:cs="Times New Roman"/>
          <w:b/>
          <w:bCs/>
          <w:color w:val="000000"/>
          <w:sz w:val="24"/>
          <w:szCs w:val="24"/>
        </w:rPr>
        <w:t>76</w:t>
      </w:r>
      <w:r w:rsidR="00C80940" w:rsidRPr="00C80940">
        <w:rPr>
          <w:rFonts w:ascii="Times New Roman" w:hAnsi="Times New Roman" w:cs="Times New Roman"/>
          <w:color w:val="000000"/>
          <w:sz w:val="24"/>
          <w:szCs w:val="24"/>
        </w:rPr>
        <w:t>:59-65</w:t>
      </w:r>
      <w:r w:rsidR="00C80940" w:rsidRPr="00C80940">
        <w:rPr>
          <w:rFonts w:ascii="Times New Roman" w:hAnsi="Times New Roman" w:cs="Times New Roman"/>
          <w:i/>
          <w:iCs/>
          <w:color w:val="000000"/>
          <w:sz w:val="24"/>
          <w:szCs w:val="24"/>
        </w:rPr>
        <w:t>.</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Lowry, O. H., Rosebrough, N.J., Farr, A. and Randall, R.J.  (1951) Protein measurement with folin phenol reagent. </w:t>
      </w:r>
      <w:r w:rsidRPr="00C80940">
        <w:rPr>
          <w:rFonts w:ascii="Times New Roman" w:hAnsi="Times New Roman" w:cs="Times New Roman"/>
          <w:i/>
          <w:iCs/>
          <w:color w:val="000000"/>
          <w:sz w:val="24"/>
          <w:szCs w:val="24"/>
        </w:rPr>
        <w:t>J. Biol. Chem.</w:t>
      </w:r>
      <w:r w:rsidRPr="00C80940">
        <w:rPr>
          <w:rFonts w:ascii="Times New Roman" w:hAnsi="Times New Roman" w:cs="Times New Roman"/>
          <w:b/>
          <w:bCs/>
          <w:color w:val="000000"/>
          <w:sz w:val="24"/>
          <w:szCs w:val="24"/>
        </w:rPr>
        <w:t xml:space="preserve"> 193:</w:t>
      </w:r>
      <w:r w:rsidRPr="00C80940">
        <w:rPr>
          <w:rFonts w:ascii="Times New Roman" w:hAnsi="Times New Roman" w:cs="Times New Roman"/>
          <w:color w:val="000000"/>
          <w:sz w:val="24"/>
          <w:szCs w:val="24"/>
        </w:rPr>
        <w:t xml:space="preserve"> 265-273.</w:t>
      </w:r>
    </w:p>
    <w:p w:rsidR="00C80940" w:rsidRPr="00C80940" w:rsidRDefault="00341EA4" w:rsidP="00C80940">
      <w:pPr>
        <w:pStyle w:val="ListParagraph"/>
        <w:tabs>
          <w:tab w:val="left" w:pos="426"/>
        </w:tabs>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hyperlink r:id="rId14" w:history="1">
        <w:r w:rsidR="00C80940" w:rsidRPr="00C80940">
          <w:rPr>
            <w:rStyle w:val="Hyperlink"/>
            <w:rFonts w:ascii="Times New Roman" w:hAnsi="Times New Roman" w:cs="Times New Roman"/>
            <w:color w:val="000000"/>
            <w:sz w:val="24"/>
            <w:szCs w:val="24"/>
            <w:u w:val="none"/>
          </w:rPr>
          <w:t>MacLellan, K.N</w:t>
        </w:r>
      </w:hyperlink>
      <w:r w:rsidR="00C80940" w:rsidRPr="00C80940">
        <w:rPr>
          <w:rFonts w:ascii="Times New Roman" w:hAnsi="Times New Roman" w:cs="Times New Roman"/>
          <w:sz w:val="24"/>
          <w:szCs w:val="24"/>
        </w:rPr>
        <w:t>.</w:t>
      </w:r>
      <w:r w:rsidR="00C80940" w:rsidRPr="00C80940">
        <w:rPr>
          <w:rFonts w:ascii="Times New Roman" w:hAnsi="Times New Roman" w:cs="Times New Roman"/>
          <w:color w:val="000000"/>
          <w:sz w:val="24"/>
          <w:szCs w:val="24"/>
        </w:rPr>
        <w:t xml:space="preserve">, </w:t>
      </w:r>
      <w:hyperlink r:id="rId15" w:history="1">
        <w:r w:rsidR="00C80940" w:rsidRPr="00C80940">
          <w:rPr>
            <w:rStyle w:val="Hyperlink"/>
            <w:rFonts w:ascii="Times New Roman" w:hAnsi="Times New Roman" w:cs="Times New Roman"/>
            <w:color w:val="000000"/>
            <w:sz w:val="24"/>
            <w:szCs w:val="24"/>
            <w:u w:val="none"/>
          </w:rPr>
          <w:t>Bird</w:t>
        </w:r>
      </w:hyperlink>
      <w:r w:rsidR="00C80940" w:rsidRPr="00C80940">
        <w:rPr>
          <w:rFonts w:ascii="Times New Roman" w:hAnsi="Times New Roman" w:cs="Times New Roman"/>
          <w:sz w:val="24"/>
          <w:szCs w:val="24"/>
        </w:rPr>
        <w:t xml:space="preserve">, </w:t>
      </w:r>
      <w:r w:rsidR="00C80940" w:rsidRPr="00C80940">
        <w:rPr>
          <w:rFonts w:ascii="Times New Roman" w:hAnsi="Times New Roman" w:cs="Times New Roman"/>
          <w:color w:val="000000"/>
          <w:sz w:val="24"/>
          <w:szCs w:val="24"/>
        </w:rPr>
        <w:t xml:space="preserve">D.M. </w:t>
      </w:r>
      <w:r w:rsidR="00C80940" w:rsidRPr="00C80940">
        <w:rPr>
          <w:rFonts w:ascii="Times New Roman" w:hAnsi="Times New Roman" w:cs="Times New Roman"/>
          <w:sz w:val="24"/>
          <w:szCs w:val="24"/>
        </w:rPr>
        <w:t xml:space="preserve">and </w:t>
      </w:r>
      <w:hyperlink r:id="rId16" w:history="1">
        <w:r w:rsidR="00C80940" w:rsidRPr="00C80940">
          <w:rPr>
            <w:rStyle w:val="Hyperlink"/>
            <w:rFonts w:ascii="Times New Roman" w:hAnsi="Times New Roman" w:cs="Times New Roman"/>
            <w:color w:val="000000"/>
            <w:sz w:val="24"/>
            <w:szCs w:val="24"/>
            <w:u w:val="none"/>
          </w:rPr>
          <w:t xml:space="preserve">Cowles, </w:t>
        </w:r>
        <w:r w:rsidR="00C80940" w:rsidRPr="00C80940">
          <w:rPr>
            <w:rFonts w:ascii="Times New Roman" w:hAnsi="Times New Roman" w:cs="Times New Roman"/>
            <w:sz w:val="24"/>
            <w:szCs w:val="24"/>
          </w:rPr>
          <w:t>J.L.</w:t>
        </w:r>
      </w:hyperlink>
      <w:r w:rsidR="00C80940" w:rsidRPr="00C80940">
        <w:rPr>
          <w:rFonts w:ascii="Times New Roman" w:hAnsi="Times New Roman" w:cs="Times New Roman"/>
          <w:sz w:val="24"/>
          <w:szCs w:val="24"/>
        </w:rPr>
        <w:t xml:space="preserve"> </w:t>
      </w:r>
      <w:r w:rsidR="00C80940" w:rsidRPr="00C80940">
        <w:rPr>
          <w:rFonts w:ascii="Times New Roman" w:hAnsi="Times New Roman" w:cs="Times New Roman"/>
          <w:color w:val="000000"/>
          <w:sz w:val="24"/>
          <w:szCs w:val="24"/>
        </w:rPr>
        <w:t xml:space="preserve">(1996) </w:t>
      </w:r>
      <w:r w:rsidR="00C80940" w:rsidRPr="00C80940">
        <w:rPr>
          <w:rFonts w:ascii="Times New Roman" w:hAnsi="Times New Roman" w:cs="Times New Roman"/>
          <w:color w:val="000000"/>
          <w:kern w:val="36"/>
          <w:sz w:val="24"/>
          <w:szCs w:val="24"/>
        </w:rPr>
        <w:t>Reproductive and morphological effects of o,p'-dicofol on two generations of captive American kestrels</w:t>
      </w:r>
      <w:r w:rsidR="00C80940" w:rsidRPr="00C80940">
        <w:rPr>
          <w:rFonts w:ascii="Times New Roman" w:hAnsi="Times New Roman" w:cs="Times New Roman"/>
          <w:i/>
          <w:iCs/>
          <w:color w:val="000000"/>
          <w:kern w:val="36"/>
          <w:sz w:val="24"/>
          <w:szCs w:val="24"/>
        </w:rPr>
        <w:t>.</w:t>
      </w:r>
      <w:r w:rsidR="00C80940" w:rsidRPr="00C80940">
        <w:rPr>
          <w:rFonts w:ascii="Times New Roman" w:hAnsi="Times New Roman" w:cs="Times New Roman"/>
          <w:i/>
          <w:iCs/>
          <w:color w:val="000000"/>
          <w:sz w:val="24"/>
          <w:szCs w:val="24"/>
        </w:rPr>
        <w:t xml:space="preserve"> Arch. Environ. Contam. Toxicol.</w:t>
      </w:r>
      <w:r w:rsidR="00C80940" w:rsidRPr="00C80940">
        <w:rPr>
          <w:rFonts w:ascii="Times New Roman" w:hAnsi="Times New Roman" w:cs="Times New Roman"/>
          <w:color w:val="000000"/>
          <w:sz w:val="24"/>
          <w:szCs w:val="24"/>
        </w:rPr>
        <w:t xml:space="preserve"> </w:t>
      </w:r>
      <w:r w:rsidR="00C80940" w:rsidRPr="00C80940">
        <w:rPr>
          <w:rFonts w:ascii="Times New Roman" w:hAnsi="Times New Roman" w:cs="Times New Roman"/>
          <w:b/>
          <w:bCs/>
          <w:color w:val="000000"/>
          <w:sz w:val="24"/>
          <w:szCs w:val="24"/>
        </w:rPr>
        <w:t>30</w:t>
      </w:r>
      <w:r w:rsidR="00C80940" w:rsidRPr="00C80940">
        <w:rPr>
          <w:rFonts w:ascii="Times New Roman" w:hAnsi="Times New Roman" w:cs="Times New Roman"/>
          <w:color w:val="000000"/>
          <w:sz w:val="24"/>
          <w:szCs w:val="24"/>
        </w:rPr>
        <w:t>:364-72.</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Martin, P.A. (1990) Effects of carbofuran, chlorpyrifos and deltamethrin on hatchability, deformity, chick size and incubation time of Japanese quail (</w:t>
      </w:r>
      <w:r w:rsidRPr="00C80940">
        <w:rPr>
          <w:rFonts w:ascii="Times New Roman" w:hAnsi="Times New Roman" w:cs="Times New Roman"/>
          <w:i/>
          <w:iCs/>
          <w:color w:val="000000"/>
          <w:sz w:val="24"/>
          <w:szCs w:val="24"/>
        </w:rPr>
        <w:t>Coturnix japonica</w:t>
      </w:r>
      <w:r w:rsidRPr="00C80940">
        <w:rPr>
          <w:rFonts w:ascii="Times New Roman" w:hAnsi="Times New Roman" w:cs="Times New Roman"/>
          <w:color w:val="000000"/>
          <w:sz w:val="24"/>
          <w:szCs w:val="24"/>
        </w:rPr>
        <w:t xml:space="preserve">) eggs. </w:t>
      </w:r>
      <w:r w:rsidRPr="00C80940">
        <w:rPr>
          <w:rFonts w:ascii="Times New Roman" w:hAnsi="Times New Roman" w:cs="Times New Roman"/>
          <w:i/>
          <w:iCs/>
          <w:color w:val="000000"/>
          <w:sz w:val="24"/>
          <w:szCs w:val="24"/>
        </w:rPr>
        <w:t>Environ. Toxicol. Chem.</w:t>
      </w:r>
      <w:r w:rsidRPr="00C80940">
        <w:rPr>
          <w:rFonts w:ascii="Times New Roman" w:hAnsi="Times New Roman" w:cs="Times New Roman"/>
          <w:b/>
          <w:bCs/>
          <w:color w:val="000000"/>
          <w:sz w:val="24"/>
          <w:szCs w:val="24"/>
        </w:rPr>
        <w:t xml:space="preserve"> 9</w:t>
      </w:r>
      <w:r w:rsidRPr="00C80940">
        <w:rPr>
          <w:rFonts w:ascii="Times New Roman" w:hAnsi="Times New Roman" w:cs="Times New Roman"/>
          <w:color w:val="000000"/>
          <w:sz w:val="24"/>
          <w:szCs w:val="24"/>
        </w:rPr>
        <w:t xml:space="preserve">: 529–534. </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sz w:val="24"/>
          <w:szCs w:val="24"/>
        </w:rPr>
      </w:pPr>
      <w:r w:rsidRPr="00C80940">
        <w:rPr>
          <w:rFonts w:ascii="Times New Roman" w:hAnsi="Times New Roman" w:cs="Times New Roman"/>
          <w:sz w:val="24"/>
          <w:szCs w:val="24"/>
        </w:rPr>
        <w:t xml:space="preserve">McLeod, M. J. (1980) Differential staining of cartilage and bone in whole mouse fetuses by Alcian blue and Alizarin red S. </w:t>
      </w:r>
      <w:r w:rsidRPr="00C80940">
        <w:rPr>
          <w:rFonts w:ascii="Times New Roman" w:hAnsi="Times New Roman" w:cs="Times New Roman"/>
          <w:i/>
          <w:sz w:val="24"/>
          <w:szCs w:val="24"/>
        </w:rPr>
        <w:t>Teratology.</w:t>
      </w:r>
      <w:r w:rsidRPr="00C80940">
        <w:rPr>
          <w:rFonts w:ascii="Times New Roman" w:hAnsi="Times New Roman" w:cs="Times New Roman"/>
          <w:sz w:val="24"/>
          <w:szCs w:val="24"/>
        </w:rPr>
        <w:t xml:space="preserve"> </w:t>
      </w:r>
      <w:r w:rsidRPr="00C80940">
        <w:rPr>
          <w:rFonts w:ascii="Times New Roman" w:hAnsi="Times New Roman" w:cs="Times New Roman"/>
          <w:b/>
          <w:sz w:val="24"/>
          <w:szCs w:val="24"/>
        </w:rPr>
        <w:t>22</w:t>
      </w:r>
      <w:r w:rsidRPr="00C80940">
        <w:rPr>
          <w:rFonts w:ascii="Times New Roman" w:hAnsi="Times New Roman" w:cs="Times New Roman"/>
          <w:sz w:val="24"/>
          <w:szCs w:val="24"/>
        </w:rPr>
        <w:t>:299-301.</w:t>
      </w:r>
    </w:p>
    <w:p w:rsidR="00C80940" w:rsidRPr="00C80940" w:rsidRDefault="00C80940" w:rsidP="00C80940">
      <w:pPr>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Mobarak, Y. M. and Al- Asmari, M. A.  (2011</w:t>
      </w:r>
      <w:r w:rsidRPr="00C80940">
        <w:rPr>
          <w:rFonts w:ascii="Times New Roman" w:hAnsi="Times New Roman" w:cs="Times New Roman"/>
          <w:b/>
          <w:bCs/>
          <w:color w:val="000000"/>
          <w:sz w:val="24"/>
          <w:szCs w:val="24"/>
        </w:rPr>
        <w:t>)</w:t>
      </w:r>
      <w:r w:rsidRPr="00C80940">
        <w:rPr>
          <w:rFonts w:ascii="Times New Roman" w:hAnsi="Times New Roman" w:cs="Times New Roman"/>
          <w:color w:val="000000"/>
          <w:sz w:val="24"/>
          <w:szCs w:val="24"/>
        </w:rPr>
        <w:t xml:space="preserve"> Endosulfan impacts on developing chick embryos: Morphological, morphometric and skeletal changes. </w:t>
      </w:r>
      <w:r w:rsidRPr="00C80940">
        <w:rPr>
          <w:rFonts w:ascii="Times New Roman" w:hAnsi="Times New Roman" w:cs="Times New Roman"/>
          <w:i/>
          <w:iCs/>
          <w:color w:val="000000"/>
          <w:sz w:val="24"/>
          <w:szCs w:val="24"/>
        </w:rPr>
        <w:t>Int. J. Zool. Res.</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7:</w:t>
      </w:r>
      <w:r w:rsidRPr="00C80940">
        <w:rPr>
          <w:rFonts w:ascii="Times New Roman" w:hAnsi="Times New Roman" w:cs="Times New Roman"/>
          <w:color w:val="000000"/>
          <w:sz w:val="24"/>
          <w:szCs w:val="24"/>
        </w:rPr>
        <w:t xml:space="preserve">107-127. </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Montgomery, R. (1957) Determination of glycogen. </w:t>
      </w:r>
      <w:r w:rsidRPr="00C80940">
        <w:rPr>
          <w:rFonts w:ascii="Times New Roman" w:hAnsi="Times New Roman" w:cs="Times New Roman"/>
          <w:i/>
          <w:iCs/>
          <w:color w:val="000000"/>
          <w:sz w:val="24"/>
          <w:szCs w:val="24"/>
        </w:rPr>
        <w:t>Arch. Biochem. Biophy.</w:t>
      </w:r>
      <w:r w:rsidRPr="00C80940">
        <w:rPr>
          <w:rFonts w:ascii="Times New Roman" w:hAnsi="Times New Roman" w:cs="Times New Roman"/>
          <w:b/>
          <w:bCs/>
          <w:color w:val="000000"/>
          <w:sz w:val="24"/>
          <w:szCs w:val="24"/>
        </w:rPr>
        <w:t> </w:t>
      </w:r>
      <w:r w:rsidRPr="00C80940">
        <w:rPr>
          <w:rFonts w:ascii="Times New Roman" w:hAnsi="Times New Roman" w:cs="Times New Roman"/>
          <w:color w:val="000000"/>
          <w:sz w:val="24"/>
          <w:szCs w:val="24"/>
        </w:rPr>
        <w:t>67</w:t>
      </w:r>
      <w:r w:rsidRPr="00C80940">
        <w:rPr>
          <w:rFonts w:ascii="Times New Roman" w:hAnsi="Times New Roman" w:cs="Times New Roman"/>
          <w:b/>
          <w:bCs/>
          <w:color w:val="000000"/>
          <w:sz w:val="24"/>
          <w:szCs w:val="24"/>
        </w:rPr>
        <w:t>,</w:t>
      </w:r>
      <w:r w:rsidRPr="00C80940">
        <w:rPr>
          <w:rFonts w:ascii="Times New Roman" w:hAnsi="Times New Roman" w:cs="Times New Roman"/>
          <w:color w:val="000000"/>
          <w:sz w:val="24"/>
          <w:szCs w:val="24"/>
        </w:rPr>
        <w:t xml:space="preserve"> 378-387. </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b/>
          <w:bCs/>
          <w:sz w:val="24"/>
          <w:szCs w:val="24"/>
        </w:rPr>
      </w:pPr>
      <w:r w:rsidRPr="00C80940">
        <w:rPr>
          <w:rFonts w:ascii="Times New Roman" w:hAnsi="Times New Roman" w:cs="Times New Roman"/>
          <w:sz w:val="24"/>
          <w:szCs w:val="24"/>
        </w:rPr>
        <w:t>Moron M.J., Diperre, J. W. and Mannerv, K.B.</w:t>
      </w:r>
      <w:r w:rsidR="009058F9">
        <w:rPr>
          <w:rFonts w:ascii="Times New Roman" w:hAnsi="Times New Roman" w:cs="Times New Roman"/>
          <w:sz w:val="24"/>
          <w:szCs w:val="24"/>
        </w:rPr>
        <w:t xml:space="preserve">  (1979) Levels of glutathione,glutathione reductase and g</w:t>
      </w:r>
      <w:r w:rsidRPr="00C80940">
        <w:rPr>
          <w:rFonts w:ascii="Times New Roman" w:hAnsi="Times New Roman" w:cs="Times New Roman"/>
          <w:sz w:val="24"/>
          <w:szCs w:val="24"/>
        </w:rPr>
        <w:t xml:space="preserve">lutathione-s-transferase activities in rat lungs and liver. </w:t>
      </w:r>
      <w:r w:rsidRPr="00C80940">
        <w:rPr>
          <w:rFonts w:ascii="Times New Roman" w:hAnsi="Times New Roman" w:cs="Times New Roman"/>
          <w:i/>
          <w:iCs/>
          <w:sz w:val="24"/>
          <w:szCs w:val="24"/>
        </w:rPr>
        <w:t>Biochem. Biophys. Acta.</w:t>
      </w:r>
      <w:r w:rsidRPr="00C80940">
        <w:rPr>
          <w:rFonts w:ascii="Times New Roman" w:hAnsi="Times New Roman" w:cs="Times New Roman"/>
          <w:sz w:val="24"/>
          <w:szCs w:val="24"/>
        </w:rPr>
        <w:t xml:space="preserve"> </w:t>
      </w:r>
      <w:r w:rsidRPr="00C80940">
        <w:rPr>
          <w:rFonts w:ascii="Times New Roman" w:hAnsi="Times New Roman" w:cs="Times New Roman"/>
          <w:b/>
          <w:bCs/>
          <w:sz w:val="24"/>
          <w:szCs w:val="24"/>
        </w:rPr>
        <w:t>582:</w:t>
      </w:r>
      <w:r w:rsidRPr="00C80940">
        <w:rPr>
          <w:rFonts w:ascii="Times New Roman" w:hAnsi="Times New Roman" w:cs="Times New Roman"/>
          <w:sz w:val="24"/>
          <w:szCs w:val="24"/>
        </w:rPr>
        <w:t>67-71.</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b/>
          <w:bCs/>
          <w:sz w:val="24"/>
          <w:szCs w:val="24"/>
        </w:rPr>
      </w:pPr>
      <w:r w:rsidRPr="00C80940">
        <w:rPr>
          <w:rFonts w:ascii="Times New Roman" w:hAnsi="Times New Roman" w:cs="Times New Roman"/>
          <w:color w:val="000000"/>
          <w:sz w:val="24"/>
          <w:szCs w:val="24"/>
        </w:rPr>
        <w:t>Patro, N., Mishra, S.K., Chattopadhyay, M.  and Patro, I.K.  (1997) Neurotoxicological effects of postanatal development of cerebellum of rats.</w:t>
      </w:r>
      <w:r w:rsidRPr="00C80940">
        <w:rPr>
          <w:rFonts w:ascii="Times New Roman" w:hAnsi="Times New Roman" w:cs="Times New Roman"/>
          <w:b/>
          <w:bCs/>
          <w:sz w:val="24"/>
          <w:szCs w:val="24"/>
        </w:rPr>
        <w:t xml:space="preserve"> </w:t>
      </w:r>
      <w:r w:rsidRPr="00C80940">
        <w:rPr>
          <w:rFonts w:ascii="Times New Roman" w:hAnsi="Times New Roman" w:cs="Times New Roman"/>
          <w:i/>
          <w:iCs/>
          <w:color w:val="000000"/>
          <w:sz w:val="24"/>
          <w:szCs w:val="24"/>
        </w:rPr>
        <w:t>J. Bioscience.</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22:</w:t>
      </w:r>
      <w:r w:rsidRPr="00C80940">
        <w:rPr>
          <w:rFonts w:ascii="Times New Roman" w:hAnsi="Times New Roman" w:cs="Times New Roman"/>
          <w:color w:val="000000"/>
          <w:sz w:val="24"/>
          <w:szCs w:val="24"/>
        </w:rPr>
        <w:t xml:space="preserve"> 117-130</w:t>
      </w:r>
    </w:p>
    <w:p w:rsidR="00C80940" w:rsidRPr="00C80940" w:rsidRDefault="00341EA4" w:rsidP="00C80940">
      <w:pPr>
        <w:tabs>
          <w:tab w:val="left" w:pos="567"/>
        </w:tabs>
        <w:spacing w:before="120" w:after="120" w:line="360" w:lineRule="auto"/>
        <w:ind w:left="567" w:hanging="567"/>
        <w:jc w:val="both"/>
        <w:rPr>
          <w:rFonts w:ascii="Times New Roman" w:hAnsi="Times New Roman" w:cs="Times New Roman"/>
          <w:color w:val="000000" w:themeColor="text1"/>
          <w:sz w:val="24"/>
          <w:szCs w:val="24"/>
        </w:rPr>
      </w:pPr>
      <w:hyperlink r:id="rId17" w:history="1">
        <w:r w:rsidR="00C80940" w:rsidRPr="00C80940">
          <w:rPr>
            <w:rStyle w:val="Hyperlink"/>
            <w:rFonts w:ascii="Times New Roman" w:hAnsi="Times New Roman" w:cs="Times New Roman"/>
            <w:color w:val="000000" w:themeColor="text1"/>
            <w:sz w:val="24"/>
            <w:szCs w:val="24"/>
            <w:u w:val="none"/>
          </w:rPr>
          <w:t>Petrovová, E</w:t>
        </w:r>
      </w:hyperlink>
      <w:r w:rsidR="00C80940" w:rsidRPr="00C80940">
        <w:rPr>
          <w:rFonts w:ascii="Times New Roman" w:hAnsi="Times New Roman" w:cs="Times New Roman"/>
          <w:color w:val="000000" w:themeColor="text1"/>
          <w:sz w:val="24"/>
          <w:szCs w:val="24"/>
        </w:rPr>
        <w:t xml:space="preserve">., </w:t>
      </w:r>
      <w:hyperlink r:id="rId18" w:history="1">
        <w:r w:rsidR="00C80940" w:rsidRPr="00C80940">
          <w:rPr>
            <w:rStyle w:val="Hyperlink"/>
            <w:rFonts w:ascii="Times New Roman" w:hAnsi="Times New Roman" w:cs="Times New Roman"/>
            <w:color w:val="000000" w:themeColor="text1"/>
            <w:sz w:val="24"/>
            <w:szCs w:val="24"/>
            <w:u w:val="none"/>
          </w:rPr>
          <w:t>Mazenský, D</w:t>
        </w:r>
      </w:hyperlink>
      <w:r w:rsidR="00C80940" w:rsidRPr="00C80940">
        <w:rPr>
          <w:rFonts w:ascii="Times New Roman" w:hAnsi="Times New Roman" w:cs="Times New Roman"/>
          <w:color w:val="000000" w:themeColor="text1"/>
          <w:sz w:val="24"/>
          <w:szCs w:val="24"/>
        </w:rPr>
        <w:t xml:space="preserve">., </w:t>
      </w:r>
      <w:hyperlink r:id="rId19" w:history="1">
        <w:r w:rsidR="00C80940" w:rsidRPr="00C80940">
          <w:rPr>
            <w:rStyle w:val="Hyperlink"/>
            <w:rFonts w:ascii="Times New Roman" w:hAnsi="Times New Roman" w:cs="Times New Roman"/>
            <w:color w:val="000000" w:themeColor="text1"/>
            <w:sz w:val="24"/>
            <w:szCs w:val="24"/>
            <w:u w:val="none"/>
          </w:rPr>
          <w:t>Vdoviaková, K</w:t>
        </w:r>
      </w:hyperlink>
      <w:r w:rsidR="00C80940" w:rsidRPr="00C80940">
        <w:rPr>
          <w:rFonts w:ascii="Times New Roman" w:hAnsi="Times New Roman" w:cs="Times New Roman"/>
          <w:color w:val="000000" w:themeColor="text1"/>
          <w:sz w:val="24"/>
          <w:szCs w:val="24"/>
        </w:rPr>
        <w:t xml:space="preserve">., </w:t>
      </w:r>
      <w:hyperlink r:id="rId20" w:history="1">
        <w:r w:rsidR="00C80940" w:rsidRPr="00C80940">
          <w:rPr>
            <w:rStyle w:val="Hyperlink"/>
            <w:rFonts w:ascii="Times New Roman" w:hAnsi="Times New Roman" w:cs="Times New Roman"/>
            <w:color w:val="000000" w:themeColor="text1"/>
            <w:sz w:val="24"/>
            <w:szCs w:val="24"/>
            <w:u w:val="none"/>
          </w:rPr>
          <w:t>Massanyi, P</w:t>
        </w:r>
      </w:hyperlink>
      <w:r w:rsidR="00C80940" w:rsidRPr="00C80940">
        <w:rPr>
          <w:rFonts w:ascii="Times New Roman" w:hAnsi="Times New Roman" w:cs="Times New Roman"/>
          <w:color w:val="000000" w:themeColor="text1"/>
          <w:sz w:val="24"/>
          <w:szCs w:val="24"/>
        </w:rPr>
        <w:t xml:space="preserve">., </w:t>
      </w:r>
      <w:hyperlink r:id="rId21" w:history="1">
        <w:r w:rsidR="00C80940" w:rsidRPr="00C80940">
          <w:rPr>
            <w:rStyle w:val="Hyperlink"/>
            <w:rFonts w:ascii="Times New Roman" w:hAnsi="Times New Roman" w:cs="Times New Roman"/>
            <w:color w:val="000000" w:themeColor="text1"/>
            <w:sz w:val="24"/>
            <w:szCs w:val="24"/>
            <w:u w:val="none"/>
          </w:rPr>
          <w:t>Luptáková, L</w:t>
        </w:r>
      </w:hyperlink>
      <w:r w:rsidR="00C80940" w:rsidRPr="00C80940">
        <w:rPr>
          <w:rFonts w:ascii="Times New Roman" w:hAnsi="Times New Roman" w:cs="Times New Roman"/>
          <w:color w:val="000000" w:themeColor="text1"/>
          <w:sz w:val="24"/>
          <w:szCs w:val="24"/>
        </w:rPr>
        <w:t xml:space="preserve">. and </w:t>
      </w:r>
      <w:hyperlink r:id="rId22" w:history="1">
        <w:r w:rsidR="00C80940" w:rsidRPr="00C80940">
          <w:rPr>
            <w:rStyle w:val="Hyperlink"/>
            <w:rFonts w:ascii="Times New Roman" w:hAnsi="Times New Roman" w:cs="Times New Roman"/>
            <w:color w:val="000000" w:themeColor="text1"/>
            <w:sz w:val="24"/>
            <w:szCs w:val="24"/>
            <w:u w:val="none"/>
          </w:rPr>
          <w:t>Smrco,  P</w:t>
        </w:r>
      </w:hyperlink>
      <w:r w:rsidR="00C80940" w:rsidRPr="00C80940">
        <w:rPr>
          <w:rFonts w:ascii="Times New Roman" w:hAnsi="Times New Roman" w:cs="Times New Roman"/>
          <w:color w:val="000000" w:themeColor="text1"/>
          <w:sz w:val="24"/>
          <w:szCs w:val="24"/>
        </w:rPr>
        <w:t>.</w:t>
      </w:r>
      <w:r w:rsidR="00C80940" w:rsidRPr="00C80940">
        <w:rPr>
          <w:rFonts w:ascii="Times New Roman" w:hAnsi="Times New Roman" w:cs="Times New Roman"/>
          <w:color w:val="000000" w:themeColor="text1"/>
          <w:sz w:val="24"/>
          <w:szCs w:val="24"/>
          <w:lang w:val="it-IT"/>
        </w:rPr>
        <w:t xml:space="preserve"> (</w:t>
      </w:r>
      <w:r w:rsidR="00C80940" w:rsidRPr="00C80940">
        <w:rPr>
          <w:rFonts w:ascii="Times New Roman" w:hAnsi="Times New Roman" w:cs="Times New Roman"/>
          <w:color w:val="000000" w:themeColor="text1"/>
          <w:sz w:val="24"/>
          <w:szCs w:val="24"/>
        </w:rPr>
        <w:t xml:space="preserve">2010) Effect of bendiocarb on development of the chick embryo. </w:t>
      </w:r>
      <w:r w:rsidR="00C80940" w:rsidRPr="00C80940">
        <w:rPr>
          <w:rFonts w:ascii="Times New Roman" w:hAnsi="Times New Roman" w:cs="Times New Roman"/>
          <w:i/>
          <w:iCs/>
          <w:color w:val="000000" w:themeColor="text1"/>
          <w:sz w:val="24"/>
          <w:szCs w:val="24"/>
        </w:rPr>
        <w:t xml:space="preserve">J. Appl. Toxicol. </w:t>
      </w:r>
      <w:r w:rsidR="00C80940" w:rsidRPr="00C80940">
        <w:rPr>
          <w:rFonts w:ascii="Times New Roman" w:hAnsi="Times New Roman" w:cs="Times New Roman"/>
          <w:b/>
          <w:bCs/>
          <w:color w:val="000000" w:themeColor="text1"/>
          <w:sz w:val="24"/>
          <w:szCs w:val="24"/>
        </w:rPr>
        <w:t>30</w:t>
      </w:r>
      <w:r w:rsidR="00C80940" w:rsidRPr="00C80940">
        <w:rPr>
          <w:rFonts w:ascii="Times New Roman" w:hAnsi="Times New Roman" w:cs="Times New Roman"/>
          <w:color w:val="000000" w:themeColor="text1"/>
          <w:sz w:val="24"/>
          <w:szCs w:val="24"/>
        </w:rPr>
        <w:t>:397-401.</w:t>
      </w:r>
    </w:p>
    <w:p w:rsidR="00C80940" w:rsidRPr="00C80940" w:rsidRDefault="00C80940" w:rsidP="00C80940">
      <w:pPr>
        <w:pStyle w:val="ListParagraph"/>
        <w:shd w:val="clear" w:color="auto" w:fill="FFFFFF"/>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Pinakin, W., Deshpande, S.G. and Salokhe, S.G.  (2011) Studies on the effect of the insect growth regulator lufenuron on embryogenesis of chick </w:t>
      </w:r>
      <w:r w:rsidRPr="00C80940">
        <w:rPr>
          <w:rFonts w:ascii="Times New Roman" w:hAnsi="Times New Roman" w:cs="Times New Roman"/>
          <w:i/>
          <w:iCs/>
          <w:color w:val="000000"/>
          <w:sz w:val="24"/>
          <w:szCs w:val="24"/>
        </w:rPr>
        <w:t>Gallus domesticus</w:t>
      </w:r>
      <w:r w:rsidRPr="00C80940">
        <w:rPr>
          <w:rFonts w:ascii="Times New Roman" w:hAnsi="Times New Roman" w:cs="Times New Roman"/>
          <w:color w:val="000000"/>
          <w:sz w:val="24"/>
          <w:szCs w:val="24"/>
        </w:rPr>
        <w:t xml:space="preserve"> (White leghorn strain). </w:t>
      </w:r>
      <w:r w:rsidRPr="00C80940">
        <w:rPr>
          <w:rFonts w:ascii="Times New Roman" w:hAnsi="Times New Roman" w:cs="Times New Roman"/>
          <w:i/>
          <w:iCs/>
          <w:color w:val="000000"/>
          <w:sz w:val="24"/>
          <w:szCs w:val="24"/>
        </w:rPr>
        <w:t xml:space="preserve">Int. J. Pharm. Bio. </w:t>
      </w:r>
      <w:r w:rsidRPr="00C80940">
        <w:rPr>
          <w:rFonts w:ascii="Times New Roman" w:hAnsi="Times New Roman" w:cs="Times New Roman"/>
          <w:b/>
          <w:bCs/>
          <w:color w:val="000000"/>
          <w:sz w:val="24"/>
          <w:szCs w:val="24"/>
        </w:rPr>
        <w:t>1</w:t>
      </w:r>
      <w:r w:rsidRPr="00C80940">
        <w:rPr>
          <w:rFonts w:ascii="Times New Roman" w:hAnsi="Times New Roman" w:cs="Times New Roman"/>
          <w:color w:val="000000"/>
          <w:sz w:val="24"/>
          <w:szCs w:val="24"/>
        </w:rPr>
        <w:t>: 82-88.</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b/>
          <w:bCs/>
          <w:sz w:val="24"/>
          <w:szCs w:val="24"/>
        </w:rPr>
      </w:pPr>
      <w:r w:rsidRPr="00C80940">
        <w:rPr>
          <w:rFonts w:ascii="Times New Roman" w:hAnsi="Times New Roman" w:cs="Times New Roman"/>
          <w:color w:val="000000"/>
          <w:sz w:val="24"/>
          <w:szCs w:val="24"/>
        </w:rPr>
        <w:t xml:space="preserve">Rachid, R., Houria, D.B.  and Reda, D.M. (2008) Impact of flufenoxuron, an IGR pesticide on </w:t>
      </w:r>
      <w:r w:rsidRPr="00C80940">
        <w:rPr>
          <w:rFonts w:ascii="Times New Roman" w:hAnsi="Times New Roman" w:cs="Times New Roman"/>
          <w:i/>
          <w:iCs/>
          <w:color w:val="000000"/>
          <w:sz w:val="24"/>
          <w:szCs w:val="24"/>
        </w:rPr>
        <w:t>Gallus domesticus</w:t>
      </w:r>
      <w:r w:rsidRPr="00C80940">
        <w:rPr>
          <w:rFonts w:ascii="Times New Roman" w:hAnsi="Times New Roman" w:cs="Times New Roman"/>
          <w:color w:val="000000"/>
          <w:sz w:val="24"/>
          <w:szCs w:val="24"/>
        </w:rPr>
        <w:t xml:space="preserve"> embryonic development </w:t>
      </w:r>
      <w:r w:rsidRPr="00C80940">
        <w:rPr>
          <w:rFonts w:ascii="Times New Roman" w:hAnsi="Times New Roman" w:cs="Times New Roman"/>
          <w:i/>
          <w:iCs/>
          <w:color w:val="000000"/>
          <w:sz w:val="24"/>
          <w:szCs w:val="24"/>
        </w:rPr>
        <w:t xml:space="preserve">in ovo. J. Cell. Anim. Biol. </w:t>
      </w:r>
      <w:r w:rsidRPr="00C80940">
        <w:rPr>
          <w:rFonts w:ascii="Times New Roman" w:hAnsi="Times New Roman" w:cs="Times New Roman"/>
          <w:b/>
          <w:bCs/>
          <w:color w:val="000000"/>
          <w:sz w:val="24"/>
          <w:szCs w:val="24"/>
        </w:rPr>
        <w:t>2:</w:t>
      </w:r>
      <w:r w:rsidRPr="00C80940">
        <w:rPr>
          <w:rFonts w:ascii="Times New Roman" w:hAnsi="Times New Roman" w:cs="Times New Roman"/>
          <w:color w:val="000000"/>
          <w:sz w:val="24"/>
          <w:szCs w:val="24"/>
        </w:rPr>
        <w:t>087-091.</w:t>
      </w:r>
    </w:p>
    <w:p w:rsidR="00C80940" w:rsidRPr="00C80940" w:rsidRDefault="00C80940" w:rsidP="00C80940">
      <w:pPr>
        <w:pStyle w:val="ListParagraph"/>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Ridgeway, L. P. and Karnofsky, D. A.  (1952) The effects of metals on the chick embryo: toxicity and production of abnormalities in development. </w:t>
      </w:r>
      <w:r w:rsidRPr="00C80940">
        <w:rPr>
          <w:rFonts w:ascii="Times New Roman" w:hAnsi="Times New Roman" w:cs="Times New Roman"/>
          <w:i/>
          <w:iCs/>
          <w:color w:val="000000"/>
          <w:sz w:val="24"/>
          <w:szCs w:val="24"/>
        </w:rPr>
        <w:t xml:space="preserve">Ann. N.Y. Acad. Sci. </w:t>
      </w:r>
      <w:r w:rsidRPr="00C80940">
        <w:rPr>
          <w:rFonts w:ascii="Times New Roman" w:hAnsi="Times New Roman" w:cs="Times New Roman"/>
          <w:b/>
          <w:bCs/>
          <w:color w:val="000000"/>
          <w:sz w:val="24"/>
          <w:szCs w:val="24"/>
        </w:rPr>
        <w:t>55:</w:t>
      </w:r>
      <w:r w:rsidRPr="00C80940">
        <w:rPr>
          <w:rFonts w:ascii="Times New Roman" w:hAnsi="Times New Roman" w:cs="Times New Roman"/>
          <w:color w:val="000000"/>
          <w:sz w:val="24"/>
          <w:szCs w:val="24"/>
        </w:rPr>
        <w:t xml:space="preserve"> 203-215. </w:t>
      </w:r>
    </w:p>
    <w:p w:rsidR="00C80940" w:rsidRPr="00C80940" w:rsidRDefault="00C80940" w:rsidP="00C80940">
      <w:pPr>
        <w:shd w:val="clear" w:color="auto" w:fill="FFFFFF"/>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t>Salibi</w:t>
      </w:r>
      <w:r w:rsidR="00C60884">
        <w:rPr>
          <w:rFonts w:ascii="Times New Roman" w:hAnsi="Times New Roman" w:cs="Times New Roman"/>
          <w:color w:val="000000"/>
          <w:sz w:val="24"/>
          <w:szCs w:val="24"/>
        </w:rPr>
        <w:t>a</w:t>
      </w:r>
      <w:r w:rsidRPr="00C80940">
        <w:rPr>
          <w:rFonts w:ascii="Times New Roman" w:hAnsi="Times New Roman" w:cs="Times New Roman"/>
          <w:color w:val="000000"/>
          <w:sz w:val="24"/>
          <w:szCs w:val="24"/>
        </w:rPr>
        <w:t xml:space="preserve">n, A. (1992) Effects of Deltamethrin on the South American Toad, </w:t>
      </w:r>
      <w:r w:rsidRPr="00C80940">
        <w:rPr>
          <w:rFonts w:ascii="Times New Roman" w:hAnsi="Times New Roman" w:cs="Times New Roman"/>
          <w:i/>
          <w:iCs/>
          <w:color w:val="000000"/>
          <w:sz w:val="24"/>
          <w:szCs w:val="24"/>
        </w:rPr>
        <w:t>Bufo arenarum</w:t>
      </w:r>
      <w:r w:rsidRPr="00C80940">
        <w:rPr>
          <w:rFonts w:ascii="Times New Roman" w:hAnsi="Times New Roman" w:cs="Times New Roman"/>
          <w:color w:val="000000"/>
          <w:sz w:val="24"/>
          <w:szCs w:val="24"/>
        </w:rPr>
        <w:t xml:space="preserve">, Tadpoles. </w:t>
      </w:r>
      <w:r w:rsidRPr="00C80940">
        <w:rPr>
          <w:rFonts w:ascii="Times New Roman" w:hAnsi="Times New Roman" w:cs="Times New Roman"/>
          <w:i/>
          <w:iCs/>
          <w:color w:val="000000"/>
          <w:sz w:val="24"/>
          <w:szCs w:val="24"/>
        </w:rPr>
        <w:t>Bull. Environ. Contam. Toxicol.</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48</w:t>
      </w:r>
      <w:r w:rsidRPr="00C80940">
        <w:rPr>
          <w:rFonts w:ascii="Times New Roman" w:hAnsi="Times New Roman" w:cs="Times New Roman"/>
          <w:color w:val="000000"/>
          <w:sz w:val="24"/>
          <w:szCs w:val="24"/>
        </w:rPr>
        <w:t>:616-621.</w:t>
      </w:r>
    </w:p>
    <w:p w:rsidR="00C80940" w:rsidRP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b/>
          <w:bCs/>
          <w:sz w:val="24"/>
          <w:szCs w:val="24"/>
        </w:rPr>
      </w:pPr>
      <w:r w:rsidRPr="00C80940">
        <w:rPr>
          <w:rFonts w:ascii="Times New Roman" w:hAnsi="Times New Roman" w:cs="Times New Roman"/>
          <w:color w:val="000000"/>
          <w:sz w:val="24"/>
          <w:szCs w:val="24"/>
        </w:rPr>
        <w:t>Schneider, W.C. (1957)</w:t>
      </w:r>
      <w:r w:rsidRPr="00C80940">
        <w:rPr>
          <w:rFonts w:ascii="Times New Roman" w:hAnsi="Times New Roman" w:cs="Times New Roman"/>
          <w:b/>
          <w:bCs/>
          <w:color w:val="000000"/>
          <w:sz w:val="24"/>
          <w:szCs w:val="24"/>
        </w:rPr>
        <w:t xml:space="preserve"> </w:t>
      </w:r>
      <w:r w:rsidRPr="00C80940">
        <w:rPr>
          <w:rFonts w:ascii="Times New Roman" w:hAnsi="Times New Roman" w:cs="Times New Roman"/>
          <w:color w:val="000000"/>
          <w:sz w:val="24"/>
          <w:szCs w:val="24"/>
        </w:rPr>
        <w:t>Determination of nucleic acid in tissues by pentose analysis. In</w:t>
      </w:r>
      <w:r w:rsidRPr="00C80940">
        <w:rPr>
          <w:rFonts w:ascii="Times New Roman" w:hAnsi="Times New Roman" w:cs="Times New Roman"/>
          <w:i/>
          <w:iCs/>
          <w:color w:val="000000"/>
          <w:sz w:val="24"/>
          <w:szCs w:val="24"/>
        </w:rPr>
        <w:t xml:space="preserve"> Methods in enzymology</w:t>
      </w:r>
      <w:r w:rsidRPr="00C80940">
        <w:rPr>
          <w:rFonts w:ascii="Times New Roman" w:hAnsi="Times New Roman" w:cs="Times New Roman"/>
          <w:color w:val="000000"/>
          <w:sz w:val="24"/>
          <w:szCs w:val="24"/>
        </w:rPr>
        <w:t>, eds. S.P. Colowick and N.O. Kaplan, 680-684. New York: Academic Press</w:t>
      </w:r>
    </w:p>
    <w:p w:rsidR="00C80940" w:rsidRPr="00C80940" w:rsidRDefault="00C80940" w:rsidP="00C80940">
      <w:pPr>
        <w:pStyle w:val="ListParagraph"/>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sidRPr="00C80940">
        <w:rPr>
          <w:rFonts w:ascii="Times New Roman" w:hAnsi="Times New Roman" w:cs="Times New Roman"/>
          <w:color w:val="000000"/>
          <w:sz w:val="24"/>
          <w:szCs w:val="24"/>
        </w:rPr>
        <w:lastRenderedPageBreak/>
        <w:t xml:space="preserve">Sharma, D.K. and Ansari, B. A. (2011) Effect of the synthetic pyrethroid deltamethrin and the neem-based pesticide achook on the reproductive ability of zebrafish, </w:t>
      </w:r>
      <w:r w:rsidRPr="00C80940">
        <w:rPr>
          <w:rFonts w:ascii="Times New Roman" w:hAnsi="Times New Roman" w:cs="Times New Roman"/>
          <w:i/>
          <w:iCs/>
          <w:color w:val="000000"/>
          <w:sz w:val="24"/>
          <w:szCs w:val="24"/>
        </w:rPr>
        <w:t>Danio rerio</w:t>
      </w:r>
      <w:r w:rsidRPr="00C80940">
        <w:rPr>
          <w:rFonts w:ascii="Times New Roman" w:hAnsi="Times New Roman" w:cs="Times New Roman"/>
          <w:color w:val="000000"/>
          <w:sz w:val="24"/>
          <w:szCs w:val="24"/>
        </w:rPr>
        <w:t xml:space="preserve"> (Cyprinidae). </w:t>
      </w:r>
      <w:r w:rsidRPr="00C80940">
        <w:rPr>
          <w:rFonts w:ascii="Times New Roman" w:hAnsi="Times New Roman" w:cs="Times New Roman"/>
          <w:i/>
          <w:color w:val="000000"/>
          <w:sz w:val="24"/>
          <w:szCs w:val="24"/>
        </w:rPr>
        <w:t>Res</w:t>
      </w:r>
      <w:r w:rsidRPr="00C80940">
        <w:rPr>
          <w:rFonts w:ascii="Times New Roman" w:hAnsi="Times New Roman" w:cs="Times New Roman"/>
          <w:i/>
          <w:iCs/>
          <w:color w:val="000000"/>
          <w:sz w:val="24"/>
          <w:szCs w:val="24"/>
        </w:rPr>
        <w:t>. J. Chem. Sci.</w:t>
      </w:r>
      <w:r w:rsidRPr="00C80940">
        <w:rPr>
          <w:rFonts w:ascii="Times New Roman" w:hAnsi="Times New Roman" w:cs="Times New Roman"/>
          <w:color w:val="000000"/>
          <w:sz w:val="24"/>
          <w:szCs w:val="24"/>
        </w:rPr>
        <w:t xml:space="preserve"> </w:t>
      </w:r>
      <w:r w:rsidRPr="00C80940">
        <w:rPr>
          <w:rFonts w:ascii="Times New Roman" w:hAnsi="Times New Roman" w:cs="Times New Roman"/>
          <w:b/>
          <w:bCs/>
          <w:color w:val="000000"/>
          <w:sz w:val="24"/>
          <w:szCs w:val="24"/>
        </w:rPr>
        <w:t>1</w:t>
      </w:r>
      <w:r w:rsidRPr="00C80940">
        <w:rPr>
          <w:rFonts w:ascii="Times New Roman" w:hAnsi="Times New Roman" w:cs="Times New Roman"/>
          <w:color w:val="000000"/>
          <w:sz w:val="24"/>
          <w:szCs w:val="24"/>
        </w:rPr>
        <w:t xml:space="preserve">: 125-134. </w:t>
      </w:r>
    </w:p>
    <w:p w:rsidR="00C80940" w:rsidRPr="00C80940" w:rsidRDefault="00C80940" w:rsidP="00C80940">
      <w:pPr>
        <w:pStyle w:val="ListParagraph"/>
        <w:shd w:val="clear" w:color="auto" w:fill="FFFFFF"/>
        <w:spacing w:before="120" w:after="120" w:line="360" w:lineRule="auto"/>
        <w:ind w:left="567" w:right="-1" w:hanging="567"/>
        <w:jc w:val="both"/>
        <w:outlineLvl w:val="1"/>
        <w:rPr>
          <w:rFonts w:ascii="Times New Roman" w:hAnsi="Times New Roman" w:cs="Times New Roman"/>
          <w:color w:val="000000"/>
          <w:sz w:val="24"/>
          <w:szCs w:val="24"/>
        </w:rPr>
      </w:pPr>
      <w:r w:rsidRPr="00C80940">
        <w:rPr>
          <w:rFonts w:ascii="Times New Roman" w:hAnsi="Times New Roman" w:cs="Times New Roman"/>
          <w:color w:val="000000"/>
          <w:sz w:val="24"/>
          <w:szCs w:val="24"/>
        </w:rPr>
        <w:t xml:space="preserve">Uggini, G.K., Patel, P.V.  and Balakrishnan, S. (2010) Embryotoxic and teratogenic effects of pesticides in chick embryos; a comparative study using two commercial formulations. </w:t>
      </w:r>
      <w:r w:rsidRPr="00C80940">
        <w:rPr>
          <w:rFonts w:ascii="Times New Roman" w:hAnsi="Times New Roman" w:cs="Times New Roman"/>
          <w:i/>
          <w:iCs/>
          <w:color w:val="000000"/>
          <w:sz w:val="24"/>
          <w:szCs w:val="24"/>
        </w:rPr>
        <w:t>Environ. Toxicol.</w:t>
      </w:r>
      <w:r w:rsidRPr="00C80940">
        <w:rPr>
          <w:rFonts w:ascii="Times New Roman" w:hAnsi="Times New Roman" w:cs="Times New Roman"/>
          <w:b/>
          <w:bCs/>
          <w:i/>
          <w:iCs/>
          <w:color w:val="000000"/>
          <w:sz w:val="24"/>
          <w:szCs w:val="24"/>
        </w:rPr>
        <w:t xml:space="preserve"> </w:t>
      </w:r>
      <w:r w:rsidRPr="00C80940">
        <w:rPr>
          <w:rFonts w:ascii="Times New Roman" w:hAnsi="Times New Roman" w:cs="Times New Roman"/>
          <w:b/>
          <w:bCs/>
          <w:color w:val="000000"/>
          <w:sz w:val="24"/>
          <w:szCs w:val="24"/>
        </w:rPr>
        <w:t>27:</w:t>
      </w:r>
      <w:r w:rsidRPr="00C80940">
        <w:rPr>
          <w:rFonts w:ascii="Times New Roman" w:hAnsi="Times New Roman" w:cs="Times New Roman"/>
          <w:color w:val="000000"/>
          <w:sz w:val="24"/>
          <w:szCs w:val="24"/>
        </w:rPr>
        <w:t xml:space="preserve">166-74. </w:t>
      </w:r>
    </w:p>
    <w:p w:rsidR="00C80940" w:rsidRPr="00C80940" w:rsidRDefault="00C80940" w:rsidP="00C80940">
      <w:pPr>
        <w:shd w:val="clear" w:color="auto" w:fill="FFFFFF"/>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sidRPr="00C80940">
        <w:rPr>
          <w:rFonts w:ascii="Times New Roman" w:eastAsia="AdvEPSTIM" w:hAnsi="Times New Roman" w:cs="Times New Roman"/>
          <w:color w:val="000000"/>
          <w:sz w:val="24"/>
          <w:szCs w:val="24"/>
        </w:rPr>
        <w:t>Ural, M.S. and Saglam, N.  (2005) A study on the acute toxicity of pyrethroid deltamethrin on the fry rainbow trout (</w:t>
      </w:r>
      <w:r w:rsidRPr="00C80940">
        <w:rPr>
          <w:rFonts w:ascii="Times New Roman" w:eastAsia="AdvEPSTIM-I" w:hAnsi="Times New Roman" w:cs="Times New Roman"/>
          <w:i/>
          <w:iCs/>
          <w:color w:val="000000"/>
          <w:sz w:val="24"/>
          <w:szCs w:val="24"/>
        </w:rPr>
        <w:t>Oncorhynchus mykiss</w:t>
      </w:r>
      <w:r w:rsidRPr="00C80940">
        <w:rPr>
          <w:rFonts w:ascii="Times New Roman" w:eastAsia="AdvEPSTIM-I" w:hAnsi="Times New Roman" w:cs="Times New Roman"/>
          <w:color w:val="000000"/>
          <w:sz w:val="24"/>
          <w:szCs w:val="24"/>
        </w:rPr>
        <w:t xml:space="preserve"> </w:t>
      </w:r>
      <w:r w:rsidRPr="00C80940">
        <w:rPr>
          <w:rFonts w:ascii="Times New Roman" w:eastAsia="AdvEPSTIM" w:hAnsi="Times New Roman" w:cs="Times New Roman"/>
          <w:color w:val="000000"/>
          <w:sz w:val="24"/>
          <w:szCs w:val="24"/>
        </w:rPr>
        <w:t xml:space="preserve">Walbaum, 1792). </w:t>
      </w:r>
      <w:r w:rsidRPr="00C80940">
        <w:rPr>
          <w:rFonts w:ascii="Times New Roman" w:eastAsia="AdvEPSTIM" w:hAnsi="Times New Roman" w:cs="Times New Roman"/>
          <w:i/>
          <w:iCs/>
          <w:color w:val="000000" w:themeColor="text1"/>
          <w:sz w:val="24"/>
          <w:szCs w:val="24"/>
        </w:rPr>
        <w:t xml:space="preserve">Pest. Biochem. Physiol. </w:t>
      </w:r>
      <w:r w:rsidRPr="00C80940">
        <w:rPr>
          <w:rFonts w:ascii="Times New Roman" w:eastAsia="AdvEPSTIM" w:hAnsi="Times New Roman" w:cs="Times New Roman"/>
          <w:b/>
          <w:bCs/>
          <w:color w:val="000000"/>
          <w:sz w:val="24"/>
          <w:szCs w:val="24"/>
        </w:rPr>
        <w:t>83</w:t>
      </w:r>
      <w:r w:rsidRPr="00C80940">
        <w:rPr>
          <w:rFonts w:ascii="Times New Roman" w:eastAsia="AdvEPSTIM" w:hAnsi="Times New Roman" w:cs="Times New Roman"/>
          <w:color w:val="000000"/>
          <w:sz w:val="24"/>
          <w:szCs w:val="24"/>
        </w:rPr>
        <w:t>:124–131.</w:t>
      </w:r>
    </w:p>
    <w:p w:rsidR="00C80940" w:rsidRPr="00C80940" w:rsidRDefault="00C60884" w:rsidP="00C80940">
      <w:pPr>
        <w:pStyle w:val="ListParagraph"/>
        <w:shd w:val="clear" w:color="auto" w:fill="FFFFFF"/>
        <w:spacing w:before="120" w:after="120"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Velis</w:t>
      </w:r>
      <w:r w:rsidR="00C80940" w:rsidRPr="00C80940">
        <w:rPr>
          <w:rFonts w:ascii="Times New Roman" w:hAnsi="Times New Roman" w:cs="Times New Roman"/>
          <w:color w:val="000000"/>
          <w:sz w:val="24"/>
          <w:szCs w:val="24"/>
        </w:rPr>
        <w:t>ek, J., Dobšíková, R., Svobodová, Z., Modrá, H. and Lusková, V. (2006) Effect of Deltamethrin on the Biochemical Profile of Common Carp (</w:t>
      </w:r>
      <w:r w:rsidR="00C80940" w:rsidRPr="00C80940">
        <w:rPr>
          <w:rFonts w:ascii="Times New Roman" w:hAnsi="Times New Roman" w:cs="Times New Roman"/>
          <w:i/>
          <w:iCs/>
          <w:color w:val="000000"/>
          <w:sz w:val="24"/>
          <w:szCs w:val="24"/>
        </w:rPr>
        <w:t>Cyprinus carpio</w:t>
      </w:r>
      <w:r w:rsidR="00C80940" w:rsidRPr="00C80940">
        <w:rPr>
          <w:rFonts w:ascii="Times New Roman" w:hAnsi="Times New Roman" w:cs="Times New Roman"/>
          <w:color w:val="000000"/>
          <w:sz w:val="24"/>
          <w:szCs w:val="24"/>
        </w:rPr>
        <w:t xml:space="preserve"> L.). </w:t>
      </w:r>
      <w:r w:rsidR="00C80940" w:rsidRPr="00C80940">
        <w:rPr>
          <w:rFonts w:ascii="Times New Roman" w:hAnsi="Times New Roman" w:cs="Times New Roman"/>
          <w:i/>
          <w:iCs/>
          <w:color w:val="000000"/>
          <w:sz w:val="24"/>
          <w:szCs w:val="24"/>
        </w:rPr>
        <w:t>Bull. Environ. Contam. Toxicol.</w:t>
      </w:r>
      <w:r w:rsidR="00C80940" w:rsidRPr="00C80940">
        <w:rPr>
          <w:rFonts w:ascii="Times New Roman" w:hAnsi="Times New Roman" w:cs="Times New Roman"/>
          <w:color w:val="000000"/>
          <w:sz w:val="24"/>
          <w:szCs w:val="24"/>
        </w:rPr>
        <w:t xml:space="preserve"> </w:t>
      </w:r>
      <w:r w:rsidR="00C80940" w:rsidRPr="00C80940">
        <w:rPr>
          <w:rFonts w:ascii="Times New Roman" w:hAnsi="Times New Roman" w:cs="Times New Roman"/>
          <w:b/>
          <w:bCs/>
          <w:color w:val="000000"/>
          <w:sz w:val="24"/>
          <w:szCs w:val="24"/>
        </w:rPr>
        <w:t>76</w:t>
      </w:r>
      <w:r w:rsidR="00C80940" w:rsidRPr="00C80940">
        <w:rPr>
          <w:rFonts w:ascii="Times New Roman" w:hAnsi="Times New Roman" w:cs="Times New Roman"/>
          <w:color w:val="000000"/>
          <w:sz w:val="24"/>
          <w:szCs w:val="24"/>
        </w:rPr>
        <w:t>:992–998.</w:t>
      </w:r>
    </w:p>
    <w:p w:rsidR="00C80940" w:rsidRPr="00C80940" w:rsidRDefault="00C80940" w:rsidP="00C80940">
      <w:pPr>
        <w:pStyle w:val="ListParagraph"/>
        <w:tabs>
          <w:tab w:val="left" w:pos="1080"/>
        </w:tabs>
        <w:spacing w:before="120" w:after="120" w:line="360" w:lineRule="auto"/>
        <w:ind w:left="567" w:hanging="567"/>
        <w:rPr>
          <w:rFonts w:ascii="Times New Roman" w:hAnsi="Times New Roman" w:cs="Times New Roman"/>
          <w:i/>
          <w:iCs/>
          <w:sz w:val="24"/>
          <w:szCs w:val="24"/>
        </w:rPr>
      </w:pPr>
      <w:r w:rsidRPr="00C80940">
        <w:rPr>
          <w:rFonts w:ascii="Times New Roman" w:hAnsi="Times New Roman" w:cs="Times New Roman"/>
          <w:sz w:val="24"/>
          <w:szCs w:val="24"/>
        </w:rPr>
        <w:t xml:space="preserve">WHO (1990) Environmental Health Criteria 97-Deltamethrin, </w:t>
      </w:r>
      <w:r w:rsidRPr="00C80940">
        <w:rPr>
          <w:rFonts w:ascii="Times New Roman" w:hAnsi="Times New Roman" w:cs="Times New Roman"/>
          <w:i/>
          <w:iCs/>
          <w:sz w:val="24"/>
          <w:szCs w:val="24"/>
        </w:rPr>
        <w:t>International Programme on Chemical Safety (IPCS)</w:t>
      </w:r>
      <w:r w:rsidRPr="00C80940">
        <w:rPr>
          <w:rFonts w:ascii="Times New Roman" w:hAnsi="Times New Roman" w:cs="Times New Roman"/>
          <w:sz w:val="24"/>
          <w:szCs w:val="24"/>
        </w:rPr>
        <w:t>, pp 1-133, WHO, Geneva, Switzerland.</w:t>
      </w:r>
    </w:p>
    <w:p w:rsidR="00D44FD5" w:rsidRDefault="00C80940" w:rsidP="00C80940">
      <w:pPr>
        <w:pStyle w:val="ListParagraph"/>
        <w:tabs>
          <w:tab w:val="left" w:pos="1080"/>
        </w:tabs>
        <w:spacing w:before="120" w:after="120" w:line="360" w:lineRule="auto"/>
        <w:ind w:left="567" w:hanging="567"/>
        <w:jc w:val="both"/>
        <w:rPr>
          <w:rFonts w:ascii="Times New Roman" w:hAnsi="Times New Roman" w:cs="Times New Roman"/>
          <w:sz w:val="24"/>
          <w:szCs w:val="24"/>
        </w:rPr>
      </w:pPr>
      <w:r w:rsidRPr="00C80940">
        <w:rPr>
          <w:rFonts w:ascii="Times New Roman" w:hAnsi="Times New Roman" w:cs="Times New Roman"/>
          <w:sz w:val="24"/>
          <w:szCs w:val="24"/>
        </w:rPr>
        <w:t xml:space="preserve">Xiu, R., Xu, Y. and Gao, S. (1989) Toxicity of the new pyrethroid insecticide, deltamethrin, to </w:t>
      </w:r>
      <w:r w:rsidRPr="00C80940">
        <w:rPr>
          <w:rFonts w:ascii="Times New Roman" w:hAnsi="Times New Roman" w:cs="Times New Roman"/>
          <w:i/>
          <w:iCs/>
          <w:sz w:val="24"/>
          <w:szCs w:val="24"/>
        </w:rPr>
        <w:t xml:space="preserve">Daphnia magna. Hydrobiologia. </w:t>
      </w:r>
      <w:r w:rsidRPr="00C80940">
        <w:rPr>
          <w:rFonts w:ascii="Times New Roman" w:hAnsi="Times New Roman" w:cs="Times New Roman"/>
          <w:b/>
          <w:bCs/>
          <w:sz w:val="24"/>
          <w:szCs w:val="24"/>
        </w:rPr>
        <w:t>188/189</w:t>
      </w:r>
      <w:r w:rsidRPr="00C80940">
        <w:rPr>
          <w:rFonts w:ascii="Times New Roman" w:hAnsi="Times New Roman" w:cs="Times New Roman"/>
          <w:sz w:val="24"/>
          <w:szCs w:val="24"/>
        </w:rPr>
        <w:t>: 411-413.</w:t>
      </w:r>
      <w:r>
        <w:rPr>
          <w:rFonts w:ascii="Times New Roman" w:hAnsi="Times New Roman" w:cs="Times New Roman"/>
          <w:sz w:val="24"/>
          <w:szCs w:val="24"/>
        </w:rPr>
        <w:t xml:space="preserve"> </w:t>
      </w:r>
    </w:p>
    <w:p w:rsidR="00C80940" w:rsidRDefault="00C80940" w:rsidP="00C80940">
      <w:pPr>
        <w:pStyle w:val="ListParagraph"/>
        <w:tabs>
          <w:tab w:val="left" w:pos="1080"/>
        </w:tabs>
        <w:spacing w:before="120" w:after="120" w:line="360" w:lineRule="auto"/>
        <w:ind w:left="567" w:hanging="567"/>
        <w:jc w:val="both"/>
        <w:rPr>
          <w:rFonts w:ascii="Times New Roman" w:hAnsi="Times New Roman" w:cs="Times New Roman"/>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C80940" w:rsidRDefault="00C80940"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p>
    <w:p w:rsidR="00D44FD5" w:rsidRDefault="00D44FD5" w:rsidP="00C80940">
      <w:pPr>
        <w:pStyle w:val="ListParagraph"/>
        <w:tabs>
          <w:tab w:val="left" w:pos="1080"/>
        </w:tabs>
        <w:spacing w:before="240" w:after="120" w:line="480" w:lineRule="auto"/>
        <w:ind w:left="357" w:hanging="357"/>
        <w:jc w:val="both"/>
        <w:rPr>
          <w:rFonts w:ascii="Times New Roman" w:hAnsi="Times New Roman" w:cs="Times New Roman"/>
          <w:b/>
          <w:sz w:val="23"/>
          <w:szCs w:val="23"/>
        </w:rPr>
      </w:pPr>
      <w:r w:rsidRPr="00D44FD5">
        <w:rPr>
          <w:rFonts w:ascii="Times New Roman" w:hAnsi="Times New Roman" w:cs="Times New Roman"/>
          <w:b/>
          <w:sz w:val="23"/>
          <w:szCs w:val="23"/>
        </w:rPr>
        <w:lastRenderedPageBreak/>
        <w:t>CONTENT OF THESIS</w:t>
      </w:r>
    </w:p>
    <w:p w:rsidR="00D44FD5" w:rsidRDefault="00D44FD5" w:rsidP="0089317A">
      <w:pPr>
        <w:pStyle w:val="ListParagraph"/>
        <w:tabs>
          <w:tab w:val="left" w:pos="1080"/>
        </w:tabs>
        <w:spacing w:before="120" w:after="120" w:line="480" w:lineRule="auto"/>
        <w:ind w:left="360" w:hanging="360"/>
        <w:jc w:val="both"/>
        <w:rPr>
          <w:rFonts w:ascii="Times New Roman" w:hAnsi="Times New Roman" w:cs="Times New Roman"/>
          <w:b/>
          <w:sz w:val="23"/>
          <w:szCs w:val="23"/>
        </w:rPr>
      </w:pPr>
      <w:r>
        <w:rPr>
          <w:rFonts w:ascii="Times New Roman" w:hAnsi="Times New Roman" w:cs="Times New Roman"/>
          <w:b/>
          <w:sz w:val="23"/>
          <w:szCs w:val="23"/>
        </w:rPr>
        <w:t>Chapter 1</w:t>
      </w:r>
      <w:r>
        <w:rPr>
          <w:rFonts w:ascii="Times New Roman" w:hAnsi="Times New Roman" w:cs="Times New Roman"/>
          <w:b/>
          <w:sz w:val="23"/>
          <w:szCs w:val="23"/>
        </w:rPr>
        <w:tab/>
        <w:t>Introduction</w:t>
      </w:r>
    </w:p>
    <w:p w:rsidR="00D44FD5" w:rsidRDefault="00D44FD5" w:rsidP="0089317A">
      <w:pPr>
        <w:pStyle w:val="ListParagraph"/>
        <w:tabs>
          <w:tab w:val="left" w:pos="1080"/>
        </w:tabs>
        <w:spacing w:before="120" w:after="120" w:line="480" w:lineRule="auto"/>
        <w:ind w:left="0"/>
        <w:jc w:val="both"/>
        <w:rPr>
          <w:rFonts w:ascii="Times New Roman" w:hAnsi="Times New Roman" w:cs="Times New Roman"/>
          <w:sz w:val="23"/>
          <w:szCs w:val="23"/>
        </w:rPr>
      </w:pPr>
      <w:r>
        <w:rPr>
          <w:rFonts w:ascii="Times New Roman" w:hAnsi="Times New Roman" w:cs="Times New Roman"/>
          <w:sz w:val="23"/>
          <w:szCs w:val="23"/>
        </w:rPr>
        <w:t>A detailed description of the selected insecticides; dicofol and deltamethrin and justification of taking chick embryo as an experimental model is given in this chapter.</w:t>
      </w:r>
    </w:p>
    <w:p w:rsidR="00D44FD5" w:rsidRDefault="00D44FD5" w:rsidP="0089317A">
      <w:pPr>
        <w:pStyle w:val="ListParagraph"/>
        <w:tabs>
          <w:tab w:val="left" w:pos="1080"/>
        </w:tabs>
        <w:spacing w:before="120" w:after="120" w:line="480" w:lineRule="auto"/>
        <w:ind w:left="360" w:hanging="360"/>
        <w:jc w:val="both"/>
        <w:rPr>
          <w:rFonts w:ascii="Times New Roman" w:hAnsi="Times New Roman" w:cs="Times New Roman"/>
          <w:b/>
          <w:sz w:val="23"/>
          <w:szCs w:val="23"/>
        </w:rPr>
      </w:pPr>
      <w:r>
        <w:rPr>
          <w:rFonts w:ascii="Times New Roman" w:hAnsi="Times New Roman" w:cs="Times New Roman"/>
          <w:b/>
          <w:sz w:val="23"/>
          <w:szCs w:val="23"/>
        </w:rPr>
        <w:t>Chapter 2 Review of Literature</w:t>
      </w:r>
    </w:p>
    <w:p w:rsidR="00D44FD5" w:rsidRPr="00D44FD5" w:rsidRDefault="00D44FD5" w:rsidP="0089317A">
      <w:pPr>
        <w:pStyle w:val="ListParagraph"/>
        <w:tabs>
          <w:tab w:val="left" w:pos="1080"/>
        </w:tabs>
        <w:spacing w:before="120" w:after="120" w:line="480" w:lineRule="auto"/>
        <w:ind w:left="0"/>
        <w:jc w:val="both"/>
        <w:rPr>
          <w:rFonts w:ascii="Times New Roman" w:hAnsi="Times New Roman" w:cs="Times New Roman"/>
          <w:sz w:val="23"/>
          <w:szCs w:val="23"/>
        </w:rPr>
      </w:pPr>
      <w:r>
        <w:rPr>
          <w:rFonts w:ascii="Times New Roman" w:hAnsi="Times New Roman" w:cs="Times New Roman"/>
          <w:sz w:val="23"/>
          <w:szCs w:val="23"/>
        </w:rPr>
        <w:t xml:space="preserve">Information regarding toxic effect of selected insecticides on different animals and a review on teratological studies done </w:t>
      </w:r>
      <w:r w:rsidR="00286333">
        <w:rPr>
          <w:rFonts w:ascii="Times New Roman" w:hAnsi="Times New Roman" w:cs="Times New Roman"/>
          <w:sz w:val="23"/>
          <w:szCs w:val="23"/>
        </w:rPr>
        <w:t xml:space="preserve">by other workers </w:t>
      </w:r>
      <w:r>
        <w:rPr>
          <w:rFonts w:ascii="Times New Roman" w:hAnsi="Times New Roman" w:cs="Times New Roman"/>
          <w:sz w:val="23"/>
          <w:szCs w:val="23"/>
        </w:rPr>
        <w:t xml:space="preserve">on various xenobiotics using chick embryo is detailed in </w:t>
      </w:r>
      <w:r w:rsidR="00286333">
        <w:rPr>
          <w:rFonts w:ascii="Times New Roman" w:hAnsi="Times New Roman" w:cs="Times New Roman"/>
          <w:sz w:val="23"/>
          <w:szCs w:val="23"/>
        </w:rPr>
        <w:t xml:space="preserve">this </w:t>
      </w:r>
      <w:r>
        <w:rPr>
          <w:rFonts w:ascii="Times New Roman" w:hAnsi="Times New Roman" w:cs="Times New Roman"/>
          <w:sz w:val="23"/>
          <w:szCs w:val="23"/>
        </w:rPr>
        <w:t>chapter.</w:t>
      </w:r>
    </w:p>
    <w:p w:rsidR="00D44FD5" w:rsidRDefault="00D44FD5" w:rsidP="0089317A">
      <w:pPr>
        <w:pStyle w:val="ListParagraph"/>
        <w:tabs>
          <w:tab w:val="left" w:pos="1080"/>
        </w:tabs>
        <w:spacing w:before="120" w:after="120" w:line="480" w:lineRule="auto"/>
        <w:ind w:left="360" w:hanging="360"/>
        <w:jc w:val="both"/>
        <w:rPr>
          <w:rFonts w:ascii="Times New Roman" w:hAnsi="Times New Roman" w:cs="Times New Roman"/>
          <w:b/>
          <w:sz w:val="23"/>
          <w:szCs w:val="23"/>
        </w:rPr>
      </w:pPr>
      <w:r>
        <w:rPr>
          <w:rFonts w:ascii="Times New Roman" w:hAnsi="Times New Roman" w:cs="Times New Roman"/>
          <w:b/>
          <w:sz w:val="23"/>
          <w:szCs w:val="23"/>
        </w:rPr>
        <w:t>Chapter 3 Materials and Methods</w:t>
      </w:r>
    </w:p>
    <w:p w:rsidR="00D44FD5" w:rsidRPr="00D44FD5" w:rsidRDefault="00D44FD5" w:rsidP="0089317A">
      <w:pPr>
        <w:pStyle w:val="ListParagraph"/>
        <w:tabs>
          <w:tab w:val="left" w:pos="1080"/>
        </w:tabs>
        <w:spacing w:before="120" w:after="120" w:line="480" w:lineRule="auto"/>
        <w:ind w:left="0"/>
        <w:jc w:val="both"/>
        <w:rPr>
          <w:rFonts w:ascii="Times New Roman" w:hAnsi="Times New Roman" w:cs="Times New Roman"/>
          <w:sz w:val="23"/>
          <w:szCs w:val="23"/>
        </w:rPr>
      </w:pPr>
      <w:r>
        <w:rPr>
          <w:rFonts w:ascii="Times New Roman" w:hAnsi="Times New Roman" w:cs="Times New Roman"/>
          <w:sz w:val="23"/>
          <w:szCs w:val="23"/>
        </w:rPr>
        <w:t>Experimental design, plans, procedure and techniques employed for obtaining appropriate results are described in present chapter.</w:t>
      </w:r>
    </w:p>
    <w:p w:rsidR="00D44FD5" w:rsidRDefault="00D44FD5" w:rsidP="0089317A">
      <w:pPr>
        <w:pStyle w:val="ListParagraph"/>
        <w:tabs>
          <w:tab w:val="left" w:pos="1080"/>
        </w:tabs>
        <w:spacing w:before="120" w:after="120" w:line="480" w:lineRule="auto"/>
        <w:ind w:left="360" w:hanging="360"/>
        <w:jc w:val="both"/>
        <w:rPr>
          <w:rFonts w:ascii="Times New Roman" w:hAnsi="Times New Roman" w:cs="Times New Roman"/>
          <w:b/>
          <w:sz w:val="23"/>
          <w:szCs w:val="23"/>
        </w:rPr>
      </w:pPr>
      <w:r>
        <w:rPr>
          <w:rFonts w:ascii="Times New Roman" w:hAnsi="Times New Roman" w:cs="Times New Roman"/>
          <w:b/>
          <w:sz w:val="23"/>
          <w:szCs w:val="23"/>
        </w:rPr>
        <w:t>Chapter 4 Observation and Results</w:t>
      </w:r>
    </w:p>
    <w:p w:rsidR="00D44FD5" w:rsidRPr="00CA5E5A" w:rsidRDefault="00CA5E5A" w:rsidP="0089317A">
      <w:pPr>
        <w:pStyle w:val="ListParagraph"/>
        <w:tabs>
          <w:tab w:val="left" w:pos="1080"/>
        </w:tabs>
        <w:spacing w:before="120" w:after="120" w:line="480" w:lineRule="auto"/>
        <w:ind w:left="0"/>
        <w:jc w:val="both"/>
        <w:rPr>
          <w:rFonts w:ascii="Times New Roman" w:hAnsi="Times New Roman" w:cs="Times New Roman"/>
          <w:sz w:val="23"/>
          <w:szCs w:val="23"/>
        </w:rPr>
      </w:pPr>
      <w:r w:rsidRPr="00CA5E5A">
        <w:rPr>
          <w:rFonts w:ascii="Times New Roman" w:hAnsi="Times New Roman" w:cs="Times New Roman"/>
          <w:sz w:val="23"/>
          <w:szCs w:val="23"/>
        </w:rPr>
        <w:t xml:space="preserve">This chapter deals with observed teratological </w:t>
      </w:r>
      <w:r>
        <w:rPr>
          <w:rFonts w:ascii="Times New Roman" w:hAnsi="Times New Roman" w:cs="Times New Roman"/>
          <w:sz w:val="23"/>
          <w:szCs w:val="23"/>
        </w:rPr>
        <w:t>effects (structural, functional and biochemical abnormalities) in developing chick embryo exposed with different dose concentrations of each insecticide on three “critical periods” of embryogenesis.</w:t>
      </w:r>
    </w:p>
    <w:p w:rsidR="00D44FD5" w:rsidRDefault="00D44FD5" w:rsidP="0089317A">
      <w:pPr>
        <w:pStyle w:val="ListParagraph"/>
        <w:tabs>
          <w:tab w:val="left" w:pos="1080"/>
        </w:tabs>
        <w:spacing w:before="120" w:after="120" w:line="480" w:lineRule="auto"/>
        <w:ind w:left="360" w:hanging="360"/>
        <w:jc w:val="both"/>
        <w:rPr>
          <w:rFonts w:ascii="Times New Roman" w:hAnsi="Times New Roman" w:cs="Times New Roman"/>
          <w:b/>
          <w:sz w:val="23"/>
          <w:szCs w:val="23"/>
        </w:rPr>
      </w:pPr>
      <w:r>
        <w:rPr>
          <w:rFonts w:ascii="Times New Roman" w:hAnsi="Times New Roman" w:cs="Times New Roman"/>
          <w:b/>
          <w:sz w:val="23"/>
          <w:szCs w:val="23"/>
        </w:rPr>
        <w:t>Chapter 5 Discussion</w:t>
      </w:r>
    </w:p>
    <w:p w:rsidR="00537E5D" w:rsidRPr="00537E5D" w:rsidRDefault="00537E5D" w:rsidP="0089317A">
      <w:pPr>
        <w:pStyle w:val="ListParagraph"/>
        <w:tabs>
          <w:tab w:val="left" w:pos="1080"/>
        </w:tabs>
        <w:spacing w:before="120" w:after="120" w:line="480" w:lineRule="auto"/>
        <w:ind w:left="0"/>
        <w:jc w:val="both"/>
        <w:rPr>
          <w:rFonts w:ascii="Times New Roman" w:hAnsi="Times New Roman" w:cs="Times New Roman"/>
          <w:sz w:val="23"/>
          <w:szCs w:val="23"/>
        </w:rPr>
      </w:pPr>
      <w:r w:rsidRPr="00537E5D">
        <w:rPr>
          <w:rFonts w:ascii="Times New Roman" w:hAnsi="Times New Roman" w:cs="Times New Roman"/>
          <w:sz w:val="23"/>
          <w:szCs w:val="23"/>
        </w:rPr>
        <w:t>Present obtained results are discussed and compared with concurrent results reported by other authors.</w:t>
      </w:r>
    </w:p>
    <w:p w:rsidR="00D44FD5" w:rsidRDefault="00D44FD5" w:rsidP="0089317A">
      <w:pPr>
        <w:pStyle w:val="ListParagraph"/>
        <w:tabs>
          <w:tab w:val="left" w:pos="1080"/>
        </w:tabs>
        <w:spacing w:before="120" w:after="120" w:line="480" w:lineRule="auto"/>
        <w:ind w:left="360" w:hanging="360"/>
        <w:jc w:val="both"/>
        <w:rPr>
          <w:rFonts w:ascii="Times New Roman" w:hAnsi="Times New Roman" w:cs="Times New Roman"/>
          <w:b/>
          <w:sz w:val="23"/>
          <w:szCs w:val="23"/>
        </w:rPr>
      </w:pPr>
      <w:r>
        <w:rPr>
          <w:rFonts w:ascii="Times New Roman" w:hAnsi="Times New Roman" w:cs="Times New Roman"/>
          <w:b/>
          <w:sz w:val="23"/>
          <w:szCs w:val="23"/>
        </w:rPr>
        <w:t>C</w:t>
      </w:r>
      <w:r w:rsidR="00784464">
        <w:rPr>
          <w:rFonts w:ascii="Times New Roman" w:hAnsi="Times New Roman" w:cs="Times New Roman"/>
          <w:b/>
          <w:sz w:val="23"/>
          <w:szCs w:val="23"/>
        </w:rPr>
        <w:t>hapter 6 Summary and Conclusion</w:t>
      </w:r>
    </w:p>
    <w:p w:rsidR="00CA5E5A" w:rsidRDefault="001068E5" w:rsidP="0089317A">
      <w:pPr>
        <w:pStyle w:val="ListParagraph"/>
        <w:tabs>
          <w:tab w:val="left" w:pos="1080"/>
        </w:tabs>
        <w:spacing w:before="120" w:after="120" w:line="480" w:lineRule="auto"/>
        <w:ind w:left="0"/>
        <w:jc w:val="both"/>
        <w:rPr>
          <w:rFonts w:ascii="Times New Roman" w:hAnsi="Times New Roman" w:cs="Times New Roman"/>
          <w:sz w:val="23"/>
          <w:szCs w:val="23"/>
        </w:rPr>
      </w:pPr>
      <w:r>
        <w:rPr>
          <w:rFonts w:ascii="Times New Roman" w:hAnsi="Times New Roman" w:cs="Times New Roman"/>
          <w:sz w:val="23"/>
          <w:szCs w:val="23"/>
        </w:rPr>
        <w:t>A brief and summarized description</w:t>
      </w:r>
      <w:r w:rsidR="00306096">
        <w:rPr>
          <w:rFonts w:ascii="Times New Roman" w:hAnsi="Times New Roman" w:cs="Times New Roman"/>
          <w:sz w:val="23"/>
          <w:szCs w:val="23"/>
        </w:rPr>
        <w:t xml:space="preserve"> of all the previous </w:t>
      </w:r>
      <w:r w:rsidR="00CA5E5A" w:rsidRPr="00306096">
        <w:rPr>
          <w:rFonts w:ascii="Times New Roman" w:hAnsi="Times New Roman" w:cs="Times New Roman"/>
          <w:sz w:val="23"/>
          <w:szCs w:val="23"/>
        </w:rPr>
        <w:t xml:space="preserve">chapters and </w:t>
      </w:r>
      <w:r>
        <w:rPr>
          <w:rFonts w:ascii="Times New Roman" w:hAnsi="Times New Roman" w:cs="Times New Roman"/>
          <w:sz w:val="23"/>
          <w:szCs w:val="23"/>
        </w:rPr>
        <w:t xml:space="preserve">important </w:t>
      </w:r>
      <w:r w:rsidR="00CA5E5A" w:rsidRPr="00306096">
        <w:rPr>
          <w:rFonts w:ascii="Times New Roman" w:hAnsi="Times New Roman" w:cs="Times New Roman"/>
          <w:sz w:val="23"/>
          <w:szCs w:val="23"/>
        </w:rPr>
        <w:t>conclusions drawn from present observations are given in this chapter.</w:t>
      </w:r>
    </w:p>
    <w:p w:rsidR="00286333" w:rsidRDefault="00202280" w:rsidP="0089317A">
      <w:pPr>
        <w:pStyle w:val="ListParagraph"/>
        <w:tabs>
          <w:tab w:val="left" w:pos="1080"/>
        </w:tabs>
        <w:spacing w:before="120" w:after="120" w:line="480" w:lineRule="auto"/>
        <w:ind w:left="0"/>
        <w:jc w:val="both"/>
        <w:rPr>
          <w:rFonts w:ascii="Times New Roman" w:hAnsi="Times New Roman" w:cs="Times New Roman"/>
          <w:b/>
          <w:sz w:val="23"/>
          <w:szCs w:val="23"/>
        </w:rPr>
      </w:pPr>
      <w:r w:rsidRPr="00286333">
        <w:rPr>
          <w:rFonts w:ascii="Times New Roman" w:hAnsi="Times New Roman" w:cs="Times New Roman"/>
          <w:b/>
          <w:sz w:val="23"/>
          <w:szCs w:val="23"/>
        </w:rPr>
        <w:t>Chapter</w:t>
      </w:r>
      <w:r w:rsidR="00286333" w:rsidRPr="00286333">
        <w:rPr>
          <w:rFonts w:ascii="Times New Roman" w:hAnsi="Times New Roman" w:cs="Times New Roman"/>
          <w:b/>
          <w:sz w:val="23"/>
          <w:szCs w:val="23"/>
        </w:rPr>
        <w:t xml:space="preserve"> 7 Bibliography</w:t>
      </w:r>
    </w:p>
    <w:p w:rsidR="008F19E9" w:rsidRPr="0074146F" w:rsidRDefault="00286333" w:rsidP="00C80940">
      <w:pPr>
        <w:pStyle w:val="ListParagraph"/>
        <w:tabs>
          <w:tab w:val="left" w:pos="1080"/>
        </w:tabs>
        <w:spacing w:before="120" w:after="120" w:line="480" w:lineRule="auto"/>
        <w:ind w:left="0"/>
        <w:jc w:val="both"/>
        <w:rPr>
          <w:rFonts w:ascii="Times New Roman" w:hAnsi="Times New Roman" w:cs="Times New Roman"/>
          <w:sz w:val="24"/>
          <w:szCs w:val="24"/>
        </w:rPr>
      </w:pPr>
      <w:r w:rsidRPr="00286333">
        <w:rPr>
          <w:rFonts w:ascii="Times New Roman" w:hAnsi="Times New Roman" w:cs="Times New Roman"/>
          <w:sz w:val="23"/>
          <w:szCs w:val="23"/>
        </w:rPr>
        <w:t>All the references which are followed in the text are alphabetized here.</w:t>
      </w:r>
      <w:r w:rsidR="00C80940">
        <w:rPr>
          <w:rFonts w:ascii="Times New Roman" w:hAnsi="Times New Roman" w:cs="Times New Roman"/>
          <w:sz w:val="23"/>
          <w:szCs w:val="23"/>
        </w:rPr>
        <w:t xml:space="preserve"> </w:t>
      </w:r>
    </w:p>
    <w:p w:rsidR="00684363" w:rsidRPr="004E404C" w:rsidRDefault="00684363" w:rsidP="00357B5C">
      <w:pPr>
        <w:spacing w:line="360" w:lineRule="auto"/>
        <w:ind w:left="426" w:hanging="426"/>
        <w:jc w:val="both"/>
        <w:rPr>
          <w:rFonts w:ascii="Times New Roman" w:hAnsi="Times New Roman" w:cs="Times New Roman"/>
          <w:b/>
          <w:sz w:val="24"/>
          <w:szCs w:val="24"/>
          <w:lang w:val="nb-NO"/>
        </w:rPr>
      </w:pPr>
    </w:p>
    <w:p w:rsidR="00A0073A" w:rsidRPr="004E404C" w:rsidRDefault="00A0073A" w:rsidP="00357B5C">
      <w:pPr>
        <w:pStyle w:val="ListParagraph"/>
        <w:tabs>
          <w:tab w:val="left" w:pos="426"/>
        </w:tabs>
        <w:spacing w:line="360" w:lineRule="auto"/>
        <w:ind w:left="0"/>
        <w:jc w:val="both"/>
        <w:rPr>
          <w:rFonts w:ascii="Times New Roman" w:hAnsi="Times New Roman" w:cs="Times New Roman"/>
          <w:b/>
          <w:bCs/>
          <w:sz w:val="24"/>
          <w:szCs w:val="24"/>
        </w:rPr>
      </w:pPr>
    </w:p>
    <w:sectPr w:rsidR="00A0073A" w:rsidRPr="004E404C" w:rsidSect="00FC7413">
      <w:footerReference w:type="default" r:id="rId23"/>
      <w:pgSz w:w="11909" w:h="16834" w:code="9"/>
      <w:pgMar w:top="851" w:right="851" w:bottom="851" w:left="1701" w:header="567" w:footer="567"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460" w:rsidRDefault="00186460">
      <w:r>
        <w:separator/>
      </w:r>
    </w:p>
  </w:endnote>
  <w:endnote w:type="continuationSeparator" w:id="1">
    <w:p w:rsidR="00186460" w:rsidRDefault="00186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EPSTIM">
    <w:altName w:val="MS Mincho"/>
    <w:panose1 w:val="00000000000000000000"/>
    <w:charset w:val="80"/>
    <w:family w:val="auto"/>
    <w:notTrueType/>
    <w:pitch w:val="default"/>
    <w:sig w:usb0="00000001" w:usb1="08070000" w:usb2="00000010" w:usb3="00000000" w:csb0="00020000" w:csb1="00000000"/>
  </w:font>
  <w:font w:name="AdvEPSTIM-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95" w:rsidRPr="00C80940" w:rsidRDefault="00341EA4" w:rsidP="008223BE">
    <w:pPr>
      <w:pStyle w:val="Footer"/>
      <w:framePr w:w="390" w:wrap="auto" w:vAnchor="text" w:hAnchor="margin" w:xAlign="right" w:y="9"/>
      <w:rPr>
        <w:rStyle w:val="PageNumber"/>
        <w:rFonts w:ascii="Times New Roman" w:hAnsi="Times New Roman" w:cs="Times New Roman"/>
        <w:b/>
        <w:i/>
        <w:iCs/>
        <w:sz w:val="24"/>
        <w:szCs w:val="24"/>
      </w:rPr>
    </w:pPr>
    <w:r w:rsidRPr="00C80940">
      <w:rPr>
        <w:rStyle w:val="PageNumber"/>
        <w:rFonts w:ascii="Times New Roman" w:hAnsi="Times New Roman" w:cs="Times New Roman"/>
        <w:b/>
        <w:sz w:val="24"/>
        <w:szCs w:val="24"/>
      </w:rPr>
      <w:fldChar w:fldCharType="begin"/>
    </w:r>
    <w:r w:rsidR="00AF4395" w:rsidRPr="00C80940">
      <w:rPr>
        <w:rStyle w:val="PageNumber"/>
        <w:rFonts w:ascii="Times New Roman" w:hAnsi="Times New Roman" w:cs="Times New Roman"/>
        <w:b/>
        <w:sz w:val="24"/>
        <w:szCs w:val="24"/>
      </w:rPr>
      <w:instrText xml:space="preserve">PAGE  </w:instrText>
    </w:r>
    <w:r w:rsidRPr="00C80940">
      <w:rPr>
        <w:rStyle w:val="PageNumber"/>
        <w:rFonts w:ascii="Times New Roman" w:hAnsi="Times New Roman" w:cs="Times New Roman"/>
        <w:b/>
        <w:sz w:val="24"/>
        <w:szCs w:val="24"/>
      </w:rPr>
      <w:fldChar w:fldCharType="separate"/>
    </w:r>
    <w:r w:rsidR="00784464">
      <w:rPr>
        <w:rStyle w:val="PageNumber"/>
        <w:rFonts w:ascii="Times New Roman" w:hAnsi="Times New Roman" w:cs="Times New Roman"/>
        <w:b/>
        <w:noProof/>
        <w:sz w:val="24"/>
        <w:szCs w:val="24"/>
      </w:rPr>
      <w:t>3</w:t>
    </w:r>
    <w:r w:rsidRPr="00C80940">
      <w:rPr>
        <w:rStyle w:val="PageNumber"/>
        <w:rFonts w:ascii="Times New Roman" w:hAnsi="Times New Roman" w:cs="Times New Roman"/>
        <w:b/>
        <w:sz w:val="24"/>
        <w:szCs w:val="24"/>
      </w:rPr>
      <w:fldChar w:fldCharType="end"/>
    </w:r>
  </w:p>
  <w:p w:rsidR="00AF4395" w:rsidRDefault="00AF4395" w:rsidP="004E42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460" w:rsidRDefault="00186460">
      <w:r>
        <w:separator/>
      </w:r>
    </w:p>
  </w:footnote>
  <w:footnote w:type="continuationSeparator" w:id="1">
    <w:p w:rsidR="00186460" w:rsidRDefault="00186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2FFB"/>
    <w:multiLevelType w:val="hybridMultilevel"/>
    <w:tmpl w:val="663C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7278"/>
    <w:multiLevelType w:val="hybridMultilevel"/>
    <w:tmpl w:val="7090C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2E65241"/>
    <w:multiLevelType w:val="hybridMultilevel"/>
    <w:tmpl w:val="899A5EA8"/>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6243E7D"/>
    <w:multiLevelType w:val="hybridMultilevel"/>
    <w:tmpl w:val="128E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74E5F"/>
    <w:multiLevelType w:val="hybridMultilevel"/>
    <w:tmpl w:val="9E06B8BA"/>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5">
    <w:nsid w:val="08711927"/>
    <w:multiLevelType w:val="hybridMultilevel"/>
    <w:tmpl w:val="4B34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B2D6061"/>
    <w:multiLevelType w:val="hybridMultilevel"/>
    <w:tmpl w:val="48321D58"/>
    <w:lvl w:ilvl="0" w:tplc="0409000F">
      <w:start w:val="1"/>
      <w:numFmt w:val="decimal"/>
      <w:lvlText w:val="%1."/>
      <w:lvlJc w:val="left"/>
      <w:pPr>
        <w:ind w:left="4047"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D744070"/>
    <w:multiLevelType w:val="hybridMultilevel"/>
    <w:tmpl w:val="AD4A6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F4F7CCD"/>
    <w:multiLevelType w:val="hybridMultilevel"/>
    <w:tmpl w:val="276E0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BF4A89"/>
    <w:multiLevelType w:val="hybridMultilevel"/>
    <w:tmpl w:val="544C56CE"/>
    <w:lvl w:ilvl="0" w:tplc="0409000B">
      <w:start w:val="1"/>
      <w:numFmt w:val="bullet"/>
      <w:lvlText w:val=""/>
      <w:lvlJc w:val="left"/>
      <w:pPr>
        <w:ind w:left="2880" w:hanging="360"/>
      </w:pPr>
      <w:rPr>
        <w:rFonts w:ascii="Wingdings" w:hAnsi="Wingdings" w:cs="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0">
    <w:nsid w:val="11936C5E"/>
    <w:multiLevelType w:val="hybridMultilevel"/>
    <w:tmpl w:val="8ABCC650"/>
    <w:lvl w:ilvl="0" w:tplc="938E46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7FB3B32"/>
    <w:multiLevelType w:val="hybridMultilevel"/>
    <w:tmpl w:val="41408D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1B2336C8"/>
    <w:multiLevelType w:val="hybridMultilevel"/>
    <w:tmpl w:val="BEEE4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362D9"/>
    <w:multiLevelType w:val="hybridMultilevel"/>
    <w:tmpl w:val="E0DC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70ECD"/>
    <w:multiLevelType w:val="hybridMultilevel"/>
    <w:tmpl w:val="0622B1F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230F2FCF"/>
    <w:multiLevelType w:val="hybridMultilevel"/>
    <w:tmpl w:val="C2DE61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4BA329A"/>
    <w:multiLevelType w:val="hybridMultilevel"/>
    <w:tmpl w:val="09E2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016C0"/>
    <w:multiLevelType w:val="hybridMultilevel"/>
    <w:tmpl w:val="D28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D3682"/>
    <w:multiLevelType w:val="hybridMultilevel"/>
    <w:tmpl w:val="9422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B12FB"/>
    <w:multiLevelType w:val="hybridMultilevel"/>
    <w:tmpl w:val="9AA88F9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3C205D67"/>
    <w:multiLevelType w:val="hybridMultilevel"/>
    <w:tmpl w:val="132837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B01D4"/>
    <w:multiLevelType w:val="multilevel"/>
    <w:tmpl w:val="544C56CE"/>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2">
    <w:nsid w:val="3FE91D93"/>
    <w:multiLevelType w:val="hybridMultilevel"/>
    <w:tmpl w:val="998627F2"/>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4C02CD6"/>
    <w:multiLevelType w:val="hybridMultilevel"/>
    <w:tmpl w:val="8E7476B0"/>
    <w:lvl w:ilvl="0" w:tplc="0409000F">
      <w:start w:val="1"/>
      <w:numFmt w:val="decimal"/>
      <w:lvlText w:val="%1."/>
      <w:lvlJc w:val="left"/>
      <w:pPr>
        <w:ind w:left="78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6415C03"/>
    <w:multiLevelType w:val="hybridMultilevel"/>
    <w:tmpl w:val="6632F120"/>
    <w:lvl w:ilvl="0" w:tplc="B6906226">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47793B9A"/>
    <w:multiLevelType w:val="hybridMultilevel"/>
    <w:tmpl w:val="4FFA7BC0"/>
    <w:lvl w:ilvl="0" w:tplc="889423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92438BF"/>
    <w:multiLevelType w:val="hybridMultilevel"/>
    <w:tmpl w:val="30C2E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A6E1863"/>
    <w:multiLevelType w:val="hybridMultilevel"/>
    <w:tmpl w:val="95906058"/>
    <w:lvl w:ilvl="0" w:tplc="0409000F">
      <w:start w:val="1"/>
      <w:numFmt w:val="decimal"/>
      <w:lvlText w:val="%1."/>
      <w:lvlJc w:val="left"/>
      <w:pPr>
        <w:ind w:left="360" w:hanging="360"/>
      </w:p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8">
    <w:nsid w:val="4B787F13"/>
    <w:multiLevelType w:val="hybridMultilevel"/>
    <w:tmpl w:val="4A4CC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F5D12"/>
    <w:multiLevelType w:val="hybridMultilevel"/>
    <w:tmpl w:val="68529D8E"/>
    <w:lvl w:ilvl="0" w:tplc="B6906226">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535D5C5D"/>
    <w:multiLevelType w:val="hybridMultilevel"/>
    <w:tmpl w:val="5810B52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46718"/>
    <w:multiLevelType w:val="hybridMultilevel"/>
    <w:tmpl w:val="B1B2863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5469780A"/>
    <w:multiLevelType w:val="hybridMultilevel"/>
    <w:tmpl w:val="D1CC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307E83"/>
    <w:multiLevelType w:val="hybridMultilevel"/>
    <w:tmpl w:val="9C6EA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C42E88"/>
    <w:multiLevelType w:val="hybridMultilevel"/>
    <w:tmpl w:val="6D22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101617"/>
    <w:multiLevelType w:val="hybridMultilevel"/>
    <w:tmpl w:val="37DC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351F52"/>
    <w:multiLevelType w:val="hybridMultilevel"/>
    <w:tmpl w:val="AD1A4D6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0DE31E8"/>
    <w:multiLevelType w:val="hybridMultilevel"/>
    <w:tmpl w:val="B07E6F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3902049"/>
    <w:multiLevelType w:val="hybridMultilevel"/>
    <w:tmpl w:val="9EE669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744B30EB"/>
    <w:multiLevelType w:val="hybridMultilevel"/>
    <w:tmpl w:val="CBA63FD8"/>
    <w:lvl w:ilvl="0" w:tplc="B6906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12A6F"/>
    <w:multiLevelType w:val="hybridMultilevel"/>
    <w:tmpl w:val="1F36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B58FD"/>
    <w:multiLevelType w:val="hybridMultilevel"/>
    <w:tmpl w:val="3AA05EE4"/>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79EC1622"/>
    <w:multiLevelType w:val="hybridMultilevel"/>
    <w:tmpl w:val="56EC30A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A7F3427"/>
    <w:multiLevelType w:val="hybridMultilevel"/>
    <w:tmpl w:val="136A315A"/>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nsid w:val="7D7D6DA6"/>
    <w:multiLevelType w:val="hybridMultilevel"/>
    <w:tmpl w:val="2D42C9E4"/>
    <w:lvl w:ilvl="0" w:tplc="BCB0272C">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6"/>
  </w:num>
  <w:num w:numId="3">
    <w:abstractNumId w:val="9"/>
  </w:num>
  <w:num w:numId="4">
    <w:abstractNumId w:val="21"/>
  </w:num>
  <w:num w:numId="5">
    <w:abstractNumId w:val="23"/>
  </w:num>
  <w:num w:numId="6">
    <w:abstractNumId w:val="15"/>
  </w:num>
  <w:num w:numId="7">
    <w:abstractNumId w:val="0"/>
  </w:num>
  <w:num w:numId="8">
    <w:abstractNumId w:val="37"/>
  </w:num>
  <w:num w:numId="9">
    <w:abstractNumId w:val="7"/>
  </w:num>
  <w:num w:numId="10">
    <w:abstractNumId w:val="36"/>
  </w:num>
  <w:num w:numId="11">
    <w:abstractNumId w:val="6"/>
  </w:num>
  <w:num w:numId="12">
    <w:abstractNumId w:val="1"/>
  </w:num>
  <w:num w:numId="13">
    <w:abstractNumId w:val="5"/>
  </w:num>
  <w:num w:numId="14">
    <w:abstractNumId w:val="11"/>
  </w:num>
  <w:num w:numId="15">
    <w:abstractNumId w:val="31"/>
  </w:num>
  <w:num w:numId="16">
    <w:abstractNumId w:val="27"/>
  </w:num>
  <w:num w:numId="17">
    <w:abstractNumId w:val="17"/>
  </w:num>
  <w:num w:numId="18">
    <w:abstractNumId w:val="8"/>
  </w:num>
  <w:num w:numId="19">
    <w:abstractNumId w:val="42"/>
  </w:num>
  <w:num w:numId="20">
    <w:abstractNumId w:val="32"/>
  </w:num>
  <w:num w:numId="21">
    <w:abstractNumId w:val="16"/>
  </w:num>
  <w:num w:numId="22">
    <w:abstractNumId w:val="34"/>
  </w:num>
  <w:num w:numId="23">
    <w:abstractNumId w:val="4"/>
  </w:num>
  <w:num w:numId="24">
    <w:abstractNumId w:val="41"/>
  </w:num>
  <w:num w:numId="25">
    <w:abstractNumId w:val="13"/>
  </w:num>
  <w:num w:numId="26">
    <w:abstractNumId w:val="18"/>
  </w:num>
  <w:num w:numId="27">
    <w:abstractNumId w:val="28"/>
  </w:num>
  <w:num w:numId="28">
    <w:abstractNumId w:val="44"/>
  </w:num>
  <w:num w:numId="29">
    <w:abstractNumId w:val="3"/>
  </w:num>
  <w:num w:numId="30">
    <w:abstractNumId w:val="19"/>
  </w:num>
  <w:num w:numId="31">
    <w:abstractNumId w:val="35"/>
  </w:num>
  <w:num w:numId="32">
    <w:abstractNumId w:val="38"/>
  </w:num>
  <w:num w:numId="33">
    <w:abstractNumId w:val="40"/>
  </w:num>
  <w:num w:numId="34">
    <w:abstractNumId w:val="30"/>
  </w:num>
  <w:num w:numId="35">
    <w:abstractNumId w:val="33"/>
  </w:num>
  <w:num w:numId="36">
    <w:abstractNumId w:val="22"/>
  </w:num>
  <w:num w:numId="37">
    <w:abstractNumId w:val="20"/>
  </w:num>
  <w:num w:numId="38">
    <w:abstractNumId w:val="14"/>
  </w:num>
  <w:num w:numId="39">
    <w:abstractNumId w:val="29"/>
  </w:num>
  <w:num w:numId="40">
    <w:abstractNumId w:val="39"/>
  </w:num>
  <w:num w:numId="41">
    <w:abstractNumId w:val="24"/>
  </w:num>
  <w:num w:numId="42">
    <w:abstractNumId w:val="2"/>
  </w:num>
  <w:num w:numId="43">
    <w:abstractNumId w:val="12"/>
  </w:num>
  <w:num w:numId="44">
    <w:abstractNumId w:val="43"/>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440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892"/>
    <w:rsid w:val="000018F3"/>
    <w:rsid w:val="00014081"/>
    <w:rsid w:val="00024492"/>
    <w:rsid w:val="000258F9"/>
    <w:rsid w:val="00031F78"/>
    <w:rsid w:val="00040D39"/>
    <w:rsid w:val="00066456"/>
    <w:rsid w:val="00070D5A"/>
    <w:rsid w:val="000750E9"/>
    <w:rsid w:val="00077EE6"/>
    <w:rsid w:val="00081102"/>
    <w:rsid w:val="000A0211"/>
    <w:rsid w:val="000A0BBE"/>
    <w:rsid w:val="000B3E97"/>
    <w:rsid w:val="000C01F2"/>
    <w:rsid w:val="000D2FE5"/>
    <w:rsid w:val="000F1208"/>
    <w:rsid w:val="0010328E"/>
    <w:rsid w:val="001068E5"/>
    <w:rsid w:val="00136B28"/>
    <w:rsid w:val="001442A6"/>
    <w:rsid w:val="0016267F"/>
    <w:rsid w:val="00166196"/>
    <w:rsid w:val="001668B0"/>
    <w:rsid w:val="001677A7"/>
    <w:rsid w:val="00175B3A"/>
    <w:rsid w:val="00176027"/>
    <w:rsid w:val="00184A1F"/>
    <w:rsid w:val="00186460"/>
    <w:rsid w:val="00195161"/>
    <w:rsid w:val="001A38EA"/>
    <w:rsid w:val="001A6622"/>
    <w:rsid w:val="001B1CAA"/>
    <w:rsid w:val="001C0573"/>
    <w:rsid w:val="001C1887"/>
    <w:rsid w:val="001C2902"/>
    <w:rsid w:val="001C6378"/>
    <w:rsid w:val="001E163C"/>
    <w:rsid w:val="00202280"/>
    <w:rsid w:val="00203836"/>
    <w:rsid w:val="00234D73"/>
    <w:rsid w:val="0023634F"/>
    <w:rsid w:val="0023687D"/>
    <w:rsid w:val="00243458"/>
    <w:rsid w:val="0026010E"/>
    <w:rsid w:val="0026484F"/>
    <w:rsid w:val="00270A87"/>
    <w:rsid w:val="00281038"/>
    <w:rsid w:val="00286333"/>
    <w:rsid w:val="00295E8B"/>
    <w:rsid w:val="002A1558"/>
    <w:rsid w:val="002A2C67"/>
    <w:rsid w:val="002A4105"/>
    <w:rsid w:val="002A48D4"/>
    <w:rsid w:val="002D313F"/>
    <w:rsid w:val="002E04AD"/>
    <w:rsid w:val="002E255F"/>
    <w:rsid w:val="002E6BA7"/>
    <w:rsid w:val="002E7122"/>
    <w:rsid w:val="0030057E"/>
    <w:rsid w:val="00300F0D"/>
    <w:rsid w:val="00306096"/>
    <w:rsid w:val="003233A8"/>
    <w:rsid w:val="0033073A"/>
    <w:rsid w:val="00341EA4"/>
    <w:rsid w:val="00357B5C"/>
    <w:rsid w:val="00360ABB"/>
    <w:rsid w:val="0036116B"/>
    <w:rsid w:val="00363DAD"/>
    <w:rsid w:val="00367DBD"/>
    <w:rsid w:val="003805EA"/>
    <w:rsid w:val="003879CB"/>
    <w:rsid w:val="003920F2"/>
    <w:rsid w:val="00397217"/>
    <w:rsid w:val="003A1312"/>
    <w:rsid w:val="003A1BE5"/>
    <w:rsid w:val="003A4F1F"/>
    <w:rsid w:val="003B1F9A"/>
    <w:rsid w:val="003B244F"/>
    <w:rsid w:val="003B45D8"/>
    <w:rsid w:val="003B5757"/>
    <w:rsid w:val="003B57DB"/>
    <w:rsid w:val="003C19D8"/>
    <w:rsid w:val="003C41F6"/>
    <w:rsid w:val="003C485D"/>
    <w:rsid w:val="003F4B10"/>
    <w:rsid w:val="003F5EC5"/>
    <w:rsid w:val="004139B9"/>
    <w:rsid w:val="004310C0"/>
    <w:rsid w:val="00431C2A"/>
    <w:rsid w:val="00432A47"/>
    <w:rsid w:val="004452CB"/>
    <w:rsid w:val="00454111"/>
    <w:rsid w:val="004548F8"/>
    <w:rsid w:val="00456B74"/>
    <w:rsid w:val="00457BF5"/>
    <w:rsid w:val="00473F06"/>
    <w:rsid w:val="00482EA1"/>
    <w:rsid w:val="00495019"/>
    <w:rsid w:val="004A4120"/>
    <w:rsid w:val="004B6FF3"/>
    <w:rsid w:val="004C3729"/>
    <w:rsid w:val="004D42B0"/>
    <w:rsid w:val="004E3CED"/>
    <w:rsid w:val="004E404C"/>
    <w:rsid w:val="004E425F"/>
    <w:rsid w:val="004F0041"/>
    <w:rsid w:val="004F3892"/>
    <w:rsid w:val="005070A3"/>
    <w:rsid w:val="00511C80"/>
    <w:rsid w:val="00520F11"/>
    <w:rsid w:val="00530BA8"/>
    <w:rsid w:val="00531DEB"/>
    <w:rsid w:val="00537E5D"/>
    <w:rsid w:val="005563E3"/>
    <w:rsid w:val="00562680"/>
    <w:rsid w:val="00563AE5"/>
    <w:rsid w:val="005713D4"/>
    <w:rsid w:val="00573E3F"/>
    <w:rsid w:val="005749F4"/>
    <w:rsid w:val="00577212"/>
    <w:rsid w:val="00587813"/>
    <w:rsid w:val="00587A28"/>
    <w:rsid w:val="005C5820"/>
    <w:rsid w:val="005C626B"/>
    <w:rsid w:val="005D4B67"/>
    <w:rsid w:val="005D4C0C"/>
    <w:rsid w:val="005E2555"/>
    <w:rsid w:val="005E7F21"/>
    <w:rsid w:val="005F6F24"/>
    <w:rsid w:val="005F7BEA"/>
    <w:rsid w:val="006075DB"/>
    <w:rsid w:val="00617FCD"/>
    <w:rsid w:val="00624C66"/>
    <w:rsid w:val="00637124"/>
    <w:rsid w:val="0066299E"/>
    <w:rsid w:val="00667EF5"/>
    <w:rsid w:val="00675E04"/>
    <w:rsid w:val="00680447"/>
    <w:rsid w:val="00684363"/>
    <w:rsid w:val="0068559D"/>
    <w:rsid w:val="006951C2"/>
    <w:rsid w:val="006A3B55"/>
    <w:rsid w:val="006B0528"/>
    <w:rsid w:val="006C21E2"/>
    <w:rsid w:val="006C2EDE"/>
    <w:rsid w:val="006D4678"/>
    <w:rsid w:val="006D68D9"/>
    <w:rsid w:val="006D7051"/>
    <w:rsid w:val="006E3B1C"/>
    <w:rsid w:val="006F1329"/>
    <w:rsid w:val="006F2B5F"/>
    <w:rsid w:val="00703DF0"/>
    <w:rsid w:val="00717FC0"/>
    <w:rsid w:val="00723834"/>
    <w:rsid w:val="00725508"/>
    <w:rsid w:val="00734845"/>
    <w:rsid w:val="0074146F"/>
    <w:rsid w:val="007538CD"/>
    <w:rsid w:val="007709F1"/>
    <w:rsid w:val="00771CF1"/>
    <w:rsid w:val="00784464"/>
    <w:rsid w:val="007A31BC"/>
    <w:rsid w:val="007A5E03"/>
    <w:rsid w:val="007A6D91"/>
    <w:rsid w:val="007C2776"/>
    <w:rsid w:val="007D4F19"/>
    <w:rsid w:val="0080397D"/>
    <w:rsid w:val="00803B51"/>
    <w:rsid w:val="008124CE"/>
    <w:rsid w:val="008223BE"/>
    <w:rsid w:val="008341A2"/>
    <w:rsid w:val="00854E82"/>
    <w:rsid w:val="00861903"/>
    <w:rsid w:val="0086654D"/>
    <w:rsid w:val="00873381"/>
    <w:rsid w:val="0088252E"/>
    <w:rsid w:val="00883D6B"/>
    <w:rsid w:val="0088700F"/>
    <w:rsid w:val="0089317A"/>
    <w:rsid w:val="008A0E64"/>
    <w:rsid w:val="008A12A9"/>
    <w:rsid w:val="008A3AC2"/>
    <w:rsid w:val="008A4332"/>
    <w:rsid w:val="008B7878"/>
    <w:rsid w:val="008C5F4B"/>
    <w:rsid w:val="008E047D"/>
    <w:rsid w:val="008E1E01"/>
    <w:rsid w:val="008F19E9"/>
    <w:rsid w:val="008F4C31"/>
    <w:rsid w:val="009058F9"/>
    <w:rsid w:val="00922687"/>
    <w:rsid w:val="00926179"/>
    <w:rsid w:val="009433CF"/>
    <w:rsid w:val="00947928"/>
    <w:rsid w:val="0095531D"/>
    <w:rsid w:val="009616F4"/>
    <w:rsid w:val="0097073F"/>
    <w:rsid w:val="00980A70"/>
    <w:rsid w:val="009816B8"/>
    <w:rsid w:val="009A4624"/>
    <w:rsid w:val="009A4DAE"/>
    <w:rsid w:val="009B411D"/>
    <w:rsid w:val="009D20BC"/>
    <w:rsid w:val="009D357B"/>
    <w:rsid w:val="009E2424"/>
    <w:rsid w:val="009F30E3"/>
    <w:rsid w:val="009F68B8"/>
    <w:rsid w:val="00A006E1"/>
    <w:rsid w:val="00A0073A"/>
    <w:rsid w:val="00A113B2"/>
    <w:rsid w:val="00A2268C"/>
    <w:rsid w:val="00A23EED"/>
    <w:rsid w:val="00A26FF5"/>
    <w:rsid w:val="00A5082E"/>
    <w:rsid w:val="00A51956"/>
    <w:rsid w:val="00A528B9"/>
    <w:rsid w:val="00A53B2F"/>
    <w:rsid w:val="00A63852"/>
    <w:rsid w:val="00A640BA"/>
    <w:rsid w:val="00A83E85"/>
    <w:rsid w:val="00A90C17"/>
    <w:rsid w:val="00A92FA3"/>
    <w:rsid w:val="00A97076"/>
    <w:rsid w:val="00AB4411"/>
    <w:rsid w:val="00AB5405"/>
    <w:rsid w:val="00AC254C"/>
    <w:rsid w:val="00AC4E9E"/>
    <w:rsid w:val="00AE5B99"/>
    <w:rsid w:val="00AF2EF3"/>
    <w:rsid w:val="00AF4395"/>
    <w:rsid w:val="00B16F36"/>
    <w:rsid w:val="00B20F62"/>
    <w:rsid w:val="00B267CD"/>
    <w:rsid w:val="00B31139"/>
    <w:rsid w:val="00B316D1"/>
    <w:rsid w:val="00B4144B"/>
    <w:rsid w:val="00B469E5"/>
    <w:rsid w:val="00B47AF9"/>
    <w:rsid w:val="00B52549"/>
    <w:rsid w:val="00B6014B"/>
    <w:rsid w:val="00B6189A"/>
    <w:rsid w:val="00B64A86"/>
    <w:rsid w:val="00B65AB4"/>
    <w:rsid w:val="00B65DFA"/>
    <w:rsid w:val="00B67911"/>
    <w:rsid w:val="00B7243A"/>
    <w:rsid w:val="00B86EC9"/>
    <w:rsid w:val="00BB34D9"/>
    <w:rsid w:val="00BC752C"/>
    <w:rsid w:val="00BD46E2"/>
    <w:rsid w:val="00C052E3"/>
    <w:rsid w:val="00C11DE0"/>
    <w:rsid w:val="00C16675"/>
    <w:rsid w:val="00C16FA2"/>
    <w:rsid w:val="00C22BF6"/>
    <w:rsid w:val="00C308D6"/>
    <w:rsid w:val="00C409F9"/>
    <w:rsid w:val="00C50DAD"/>
    <w:rsid w:val="00C53AAE"/>
    <w:rsid w:val="00C60884"/>
    <w:rsid w:val="00C67450"/>
    <w:rsid w:val="00C74375"/>
    <w:rsid w:val="00C80940"/>
    <w:rsid w:val="00C80C6E"/>
    <w:rsid w:val="00CA3C36"/>
    <w:rsid w:val="00CA5E5A"/>
    <w:rsid w:val="00CC0FEC"/>
    <w:rsid w:val="00CC36DB"/>
    <w:rsid w:val="00CD2C28"/>
    <w:rsid w:val="00CD422B"/>
    <w:rsid w:val="00CE27A1"/>
    <w:rsid w:val="00CE47CA"/>
    <w:rsid w:val="00CE4FE6"/>
    <w:rsid w:val="00CF1CDE"/>
    <w:rsid w:val="00D030D3"/>
    <w:rsid w:val="00D03A0D"/>
    <w:rsid w:val="00D107A4"/>
    <w:rsid w:val="00D338EF"/>
    <w:rsid w:val="00D34228"/>
    <w:rsid w:val="00D44FD5"/>
    <w:rsid w:val="00D54613"/>
    <w:rsid w:val="00D5700D"/>
    <w:rsid w:val="00D572BE"/>
    <w:rsid w:val="00D61BC1"/>
    <w:rsid w:val="00D81592"/>
    <w:rsid w:val="00DB425D"/>
    <w:rsid w:val="00DB49FD"/>
    <w:rsid w:val="00DB6672"/>
    <w:rsid w:val="00DC20E5"/>
    <w:rsid w:val="00DC5632"/>
    <w:rsid w:val="00DC70D7"/>
    <w:rsid w:val="00E07F6C"/>
    <w:rsid w:val="00E2419C"/>
    <w:rsid w:val="00E34BBD"/>
    <w:rsid w:val="00E45447"/>
    <w:rsid w:val="00E476B7"/>
    <w:rsid w:val="00E52063"/>
    <w:rsid w:val="00E55014"/>
    <w:rsid w:val="00E63516"/>
    <w:rsid w:val="00E64D42"/>
    <w:rsid w:val="00E77596"/>
    <w:rsid w:val="00E802D9"/>
    <w:rsid w:val="00E83974"/>
    <w:rsid w:val="00E85A61"/>
    <w:rsid w:val="00E92F69"/>
    <w:rsid w:val="00E96426"/>
    <w:rsid w:val="00EB1626"/>
    <w:rsid w:val="00EB22F3"/>
    <w:rsid w:val="00EC45C6"/>
    <w:rsid w:val="00EE4A47"/>
    <w:rsid w:val="00EF359E"/>
    <w:rsid w:val="00EF63FD"/>
    <w:rsid w:val="00EF6F41"/>
    <w:rsid w:val="00F309AC"/>
    <w:rsid w:val="00F31A54"/>
    <w:rsid w:val="00F348DC"/>
    <w:rsid w:val="00F35699"/>
    <w:rsid w:val="00F43773"/>
    <w:rsid w:val="00F56B4E"/>
    <w:rsid w:val="00F63D4D"/>
    <w:rsid w:val="00F65274"/>
    <w:rsid w:val="00F668B2"/>
    <w:rsid w:val="00F66972"/>
    <w:rsid w:val="00F76E63"/>
    <w:rsid w:val="00F93ADB"/>
    <w:rsid w:val="00FA5FA6"/>
    <w:rsid w:val="00FB4D39"/>
    <w:rsid w:val="00FC3C3D"/>
    <w:rsid w:val="00FC4BBC"/>
    <w:rsid w:val="00FC7413"/>
    <w:rsid w:val="00FE15E5"/>
    <w:rsid w:val="00FE3967"/>
    <w:rsid w:val="00FE6F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E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6BA7"/>
    <w:rPr>
      <w:rFonts w:ascii="Tahoma" w:hAnsi="Tahoma" w:cs="Tahoma"/>
      <w:sz w:val="16"/>
      <w:szCs w:val="16"/>
    </w:rPr>
  </w:style>
  <w:style w:type="paragraph" w:styleId="Header">
    <w:name w:val="header"/>
    <w:basedOn w:val="Normal"/>
    <w:link w:val="HeaderChar"/>
    <w:uiPriority w:val="99"/>
    <w:rsid w:val="00B16F36"/>
    <w:pPr>
      <w:tabs>
        <w:tab w:val="center" w:pos="4320"/>
        <w:tab w:val="right" w:pos="8640"/>
      </w:tabs>
    </w:pPr>
  </w:style>
  <w:style w:type="character" w:customStyle="1" w:styleId="HeaderChar">
    <w:name w:val="Header Char"/>
    <w:basedOn w:val="DefaultParagraphFont"/>
    <w:link w:val="Header"/>
    <w:uiPriority w:val="99"/>
    <w:semiHidden/>
    <w:locked/>
    <w:rsid w:val="00587813"/>
  </w:style>
  <w:style w:type="paragraph" w:styleId="Footer">
    <w:name w:val="footer"/>
    <w:basedOn w:val="Normal"/>
    <w:link w:val="FooterChar"/>
    <w:uiPriority w:val="99"/>
    <w:rsid w:val="00B16F36"/>
    <w:pPr>
      <w:tabs>
        <w:tab w:val="center" w:pos="4320"/>
        <w:tab w:val="right" w:pos="8640"/>
      </w:tabs>
    </w:pPr>
  </w:style>
  <w:style w:type="character" w:customStyle="1" w:styleId="FooterChar">
    <w:name w:val="Footer Char"/>
    <w:basedOn w:val="DefaultParagraphFont"/>
    <w:link w:val="Footer"/>
    <w:uiPriority w:val="99"/>
    <w:semiHidden/>
    <w:locked/>
    <w:rsid w:val="00587813"/>
  </w:style>
  <w:style w:type="character" w:styleId="PageNumber">
    <w:name w:val="page number"/>
    <w:basedOn w:val="DefaultParagraphFont"/>
    <w:uiPriority w:val="99"/>
    <w:rsid w:val="00B16F36"/>
  </w:style>
  <w:style w:type="character" w:styleId="Hyperlink">
    <w:name w:val="Hyperlink"/>
    <w:basedOn w:val="DefaultParagraphFont"/>
    <w:uiPriority w:val="99"/>
    <w:rsid w:val="00E92F69"/>
    <w:rPr>
      <w:color w:val="0000FF"/>
      <w:u w:val="single"/>
    </w:rPr>
  </w:style>
  <w:style w:type="paragraph" w:styleId="NormalWeb">
    <w:name w:val="Normal (Web)"/>
    <w:basedOn w:val="Normal"/>
    <w:uiPriority w:val="99"/>
    <w:semiHidden/>
    <w:rsid w:val="00531DEB"/>
    <w:rPr>
      <w:rFonts w:ascii="Times New Roman" w:hAnsi="Times New Roman" w:cs="Times New Roman"/>
      <w:sz w:val="24"/>
      <w:szCs w:val="24"/>
    </w:rPr>
  </w:style>
  <w:style w:type="table" w:styleId="LightShading-Accent2">
    <w:name w:val="Light Shading Accent 2"/>
    <w:basedOn w:val="TableNormal"/>
    <w:uiPriority w:val="99"/>
    <w:rsid w:val="003879CB"/>
    <w:pPr>
      <w:jc w:val="both"/>
    </w:pPr>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aption">
    <w:name w:val="caption"/>
    <w:basedOn w:val="Normal"/>
    <w:next w:val="Normal"/>
    <w:uiPriority w:val="99"/>
    <w:qFormat/>
    <w:locked/>
    <w:rsid w:val="003879CB"/>
    <w:rPr>
      <w:b/>
      <w:bCs/>
      <w:sz w:val="20"/>
      <w:szCs w:val="20"/>
    </w:rPr>
  </w:style>
  <w:style w:type="table" w:customStyle="1" w:styleId="LightShading-Accent21">
    <w:name w:val="Light Shading - Accent 21"/>
    <w:uiPriority w:val="99"/>
    <w:rsid w:val="00CE47CA"/>
    <w:pPr>
      <w:jc w:val="both"/>
    </w:pPr>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22">
    <w:name w:val="Light Shading - Accent 22"/>
    <w:uiPriority w:val="99"/>
    <w:rsid w:val="00CD422B"/>
    <w:pPr>
      <w:jc w:val="both"/>
    </w:pPr>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styleId="ListParagraph">
    <w:name w:val="List Paragraph"/>
    <w:basedOn w:val="Normal"/>
    <w:uiPriority w:val="99"/>
    <w:qFormat/>
    <w:rsid w:val="00B64A86"/>
    <w:pPr>
      <w:ind w:left="720"/>
    </w:pPr>
  </w:style>
  <w:style w:type="paragraph" w:styleId="NoSpacing">
    <w:name w:val="No Spacing"/>
    <w:link w:val="NoSpacingChar"/>
    <w:uiPriority w:val="1"/>
    <w:qFormat/>
    <w:rsid w:val="00684363"/>
    <w:rPr>
      <w:rFonts w:cs="Calibri"/>
      <w:sz w:val="22"/>
      <w:szCs w:val="22"/>
    </w:rPr>
  </w:style>
  <w:style w:type="paragraph" w:customStyle="1" w:styleId="authlist">
    <w:name w:val="auth_list"/>
    <w:basedOn w:val="Normal"/>
    <w:rsid w:val="006C2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80940"/>
    <w:rPr>
      <w:rFonts w:cs="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79522295">
      <w:marLeft w:val="0"/>
      <w:marRight w:val="0"/>
      <w:marTop w:val="0"/>
      <w:marBottom w:val="0"/>
      <w:divBdr>
        <w:top w:val="none" w:sz="0" w:space="0" w:color="auto"/>
        <w:left w:val="none" w:sz="0" w:space="0" w:color="auto"/>
        <w:bottom w:val="none" w:sz="0" w:space="0" w:color="auto"/>
        <w:right w:val="none" w:sz="0" w:space="0" w:color="auto"/>
      </w:divBdr>
      <w:divsChild>
        <w:div w:id="79522306">
          <w:marLeft w:val="0"/>
          <w:marRight w:val="0"/>
          <w:marTop w:val="0"/>
          <w:marBottom w:val="0"/>
          <w:divBdr>
            <w:top w:val="none" w:sz="0" w:space="0" w:color="auto"/>
            <w:left w:val="none" w:sz="0" w:space="0" w:color="auto"/>
            <w:bottom w:val="none" w:sz="0" w:space="0" w:color="auto"/>
            <w:right w:val="none" w:sz="0" w:space="0" w:color="auto"/>
          </w:divBdr>
          <w:divsChild>
            <w:div w:id="79522322">
              <w:marLeft w:val="0"/>
              <w:marRight w:val="0"/>
              <w:marTop w:val="0"/>
              <w:marBottom w:val="0"/>
              <w:divBdr>
                <w:top w:val="none" w:sz="0" w:space="0" w:color="auto"/>
                <w:left w:val="none" w:sz="0" w:space="0" w:color="auto"/>
                <w:bottom w:val="none" w:sz="0" w:space="0" w:color="auto"/>
                <w:right w:val="none" w:sz="0" w:space="0" w:color="auto"/>
              </w:divBdr>
              <w:divsChild>
                <w:div w:id="795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297">
      <w:marLeft w:val="0"/>
      <w:marRight w:val="0"/>
      <w:marTop w:val="0"/>
      <w:marBottom w:val="0"/>
      <w:divBdr>
        <w:top w:val="none" w:sz="0" w:space="0" w:color="auto"/>
        <w:left w:val="none" w:sz="0" w:space="0" w:color="auto"/>
        <w:bottom w:val="none" w:sz="0" w:space="0" w:color="auto"/>
        <w:right w:val="none" w:sz="0" w:space="0" w:color="auto"/>
      </w:divBdr>
      <w:divsChild>
        <w:div w:id="79522300">
          <w:marLeft w:val="0"/>
          <w:marRight w:val="0"/>
          <w:marTop w:val="0"/>
          <w:marBottom w:val="0"/>
          <w:divBdr>
            <w:top w:val="none" w:sz="0" w:space="0" w:color="auto"/>
            <w:left w:val="none" w:sz="0" w:space="0" w:color="auto"/>
            <w:bottom w:val="none" w:sz="0" w:space="0" w:color="auto"/>
            <w:right w:val="none" w:sz="0" w:space="0" w:color="auto"/>
          </w:divBdr>
          <w:divsChild>
            <w:div w:id="79522319">
              <w:marLeft w:val="0"/>
              <w:marRight w:val="0"/>
              <w:marTop w:val="0"/>
              <w:marBottom w:val="0"/>
              <w:divBdr>
                <w:top w:val="none" w:sz="0" w:space="0" w:color="auto"/>
                <w:left w:val="none" w:sz="0" w:space="0" w:color="auto"/>
                <w:bottom w:val="none" w:sz="0" w:space="0" w:color="auto"/>
                <w:right w:val="none" w:sz="0" w:space="0" w:color="auto"/>
              </w:divBdr>
              <w:divsChild>
                <w:div w:id="795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301">
      <w:marLeft w:val="0"/>
      <w:marRight w:val="0"/>
      <w:marTop w:val="0"/>
      <w:marBottom w:val="0"/>
      <w:divBdr>
        <w:top w:val="none" w:sz="0" w:space="0" w:color="auto"/>
        <w:left w:val="none" w:sz="0" w:space="0" w:color="auto"/>
        <w:bottom w:val="none" w:sz="0" w:space="0" w:color="auto"/>
        <w:right w:val="none" w:sz="0" w:space="0" w:color="auto"/>
      </w:divBdr>
      <w:divsChild>
        <w:div w:id="79522299">
          <w:marLeft w:val="0"/>
          <w:marRight w:val="0"/>
          <w:marTop w:val="0"/>
          <w:marBottom w:val="0"/>
          <w:divBdr>
            <w:top w:val="none" w:sz="0" w:space="0" w:color="auto"/>
            <w:left w:val="none" w:sz="0" w:space="0" w:color="auto"/>
            <w:bottom w:val="none" w:sz="0" w:space="0" w:color="auto"/>
            <w:right w:val="none" w:sz="0" w:space="0" w:color="auto"/>
          </w:divBdr>
          <w:divsChild>
            <w:div w:id="795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02">
      <w:marLeft w:val="0"/>
      <w:marRight w:val="0"/>
      <w:marTop w:val="0"/>
      <w:marBottom w:val="0"/>
      <w:divBdr>
        <w:top w:val="none" w:sz="0" w:space="0" w:color="auto"/>
        <w:left w:val="none" w:sz="0" w:space="0" w:color="auto"/>
        <w:bottom w:val="none" w:sz="0" w:space="0" w:color="auto"/>
        <w:right w:val="none" w:sz="0" w:space="0" w:color="auto"/>
      </w:divBdr>
      <w:divsChild>
        <w:div w:id="79522293">
          <w:marLeft w:val="0"/>
          <w:marRight w:val="0"/>
          <w:marTop w:val="0"/>
          <w:marBottom w:val="0"/>
          <w:divBdr>
            <w:top w:val="none" w:sz="0" w:space="0" w:color="auto"/>
            <w:left w:val="none" w:sz="0" w:space="0" w:color="auto"/>
            <w:bottom w:val="none" w:sz="0" w:space="0" w:color="auto"/>
            <w:right w:val="none" w:sz="0" w:space="0" w:color="auto"/>
          </w:divBdr>
          <w:divsChild>
            <w:div w:id="79522316">
              <w:marLeft w:val="0"/>
              <w:marRight w:val="0"/>
              <w:marTop w:val="0"/>
              <w:marBottom w:val="0"/>
              <w:divBdr>
                <w:top w:val="none" w:sz="0" w:space="0" w:color="auto"/>
                <w:left w:val="none" w:sz="0" w:space="0" w:color="auto"/>
                <w:bottom w:val="none" w:sz="0" w:space="0" w:color="auto"/>
                <w:right w:val="none" w:sz="0" w:space="0" w:color="auto"/>
              </w:divBdr>
              <w:divsChild>
                <w:div w:id="795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303">
      <w:marLeft w:val="0"/>
      <w:marRight w:val="0"/>
      <w:marTop w:val="0"/>
      <w:marBottom w:val="0"/>
      <w:divBdr>
        <w:top w:val="none" w:sz="0" w:space="0" w:color="auto"/>
        <w:left w:val="none" w:sz="0" w:space="0" w:color="auto"/>
        <w:bottom w:val="none" w:sz="0" w:space="0" w:color="auto"/>
        <w:right w:val="none" w:sz="0" w:space="0" w:color="auto"/>
      </w:divBdr>
      <w:divsChild>
        <w:div w:id="79522304">
          <w:marLeft w:val="0"/>
          <w:marRight w:val="0"/>
          <w:marTop w:val="0"/>
          <w:marBottom w:val="0"/>
          <w:divBdr>
            <w:top w:val="none" w:sz="0" w:space="0" w:color="auto"/>
            <w:left w:val="none" w:sz="0" w:space="0" w:color="auto"/>
            <w:bottom w:val="none" w:sz="0" w:space="0" w:color="auto"/>
            <w:right w:val="none" w:sz="0" w:space="0" w:color="auto"/>
          </w:divBdr>
          <w:divsChild>
            <w:div w:id="795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12">
      <w:marLeft w:val="0"/>
      <w:marRight w:val="0"/>
      <w:marTop w:val="0"/>
      <w:marBottom w:val="0"/>
      <w:divBdr>
        <w:top w:val="none" w:sz="0" w:space="0" w:color="auto"/>
        <w:left w:val="none" w:sz="0" w:space="0" w:color="auto"/>
        <w:bottom w:val="none" w:sz="0" w:space="0" w:color="auto"/>
        <w:right w:val="none" w:sz="0" w:space="0" w:color="auto"/>
      </w:divBdr>
      <w:divsChild>
        <w:div w:id="79522296">
          <w:marLeft w:val="0"/>
          <w:marRight w:val="0"/>
          <w:marTop w:val="0"/>
          <w:marBottom w:val="0"/>
          <w:divBdr>
            <w:top w:val="none" w:sz="0" w:space="0" w:color="auto"/>
            <w:left w:val="none" w:sz="0" w:space="0" w:color="auto"/>
            <w:bottom w:val="none" w:sz="0" w:space="0" w:color="auto"/>
            <w:right w:val="none" w:sz="0" w:space="0" w:color="auto"/>
          </w:divBdr>
          <w:divsChild>
            <w:div w:id="79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13">
      <w:marLeft w:val="0"/>
      <w:marRight w:val="0"/>
      <w:marTop w:val="0"/>
      <w:marBottom w:val="0"/>
      <w:divBdr>
        <w:top w:val="none" w:sz="0" w:space="0" w:color="auto"/>
        <w:left w:val="none" w:sz="0" w:space="0" w:color="auto"/>
        <w:bottom w:val="none" w:sz="0" w:space="0" w:color="auto"/>
        <w:right w:val="none" w:sz="0" w:space="0" w:color="auto"/>
      </w:divBdr>
      <w:divsChild>
        <w:div w:id="79522298">
          <w:marLeft w:val="0"/>
          <w:marRight w:val="0"/>
          <w:marTop w:val="0"/>
          <w:marBottom w:val="0"/>
          <w:divBdr>
            <w:top w:val="none" w:sz="0" w:space="0" w:color="auto"/>
            <w:left w:val="none" w:sz="0" w:space="0" w:color="auto"/>
            <w:bottom w:val="none" w:sz="0" w:space="0" w:color="auto"/>
            <w:right w:val="none" w:sz="0" w:space="0" w:color="auto"/>
          </w:divBdr>
          <w:divsChild>
            <w:div w:id="795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15">
      <w:marLeft w:val="0"/>
      <w:marRight w:val="0"/>
      <w:marTop w:val="0"/>
      <w:marBottom w:val="0"/>
      <w:divBdr>
        <w:top w:val="none" w:sz="0" w:space="0" w:color="auto"/>
        <w:left w:val="none" w:sz="0" w:space="0" w:color="auto"/>
        <w:bottom w:val="none" w:sz="0" w:space="0" w:color="auto"/>
        <w:right w:val="none" w:sz="0" w:space="0" w:color="auto"/>
      </w:divBdr>
    </w:div>
    <w:div w:id="79522318">
      <w:marLeft w:val="0"/>
      <w:marRight w:val="0"/>
      <w:marTop w:val="0"/>
      <w:marBottom w:val="0"/>
      <w:divBdr>
        <w:top w:val="none" w:sz="0" w:space="0" w:color="auto"/>
        <w:left w:val="none" w:sz="0" w:space="0" w:color="auto"/>
        <w:bottom w:val="none" w:sz="0" w:space="0" w:color="auto"/>
        <w:right w:val="none" w:sz="0" w:space="0" w:color="auto"/>
      </w:divBdr>
      <w:divsChild>
        <w:div w:id="79522320">
          <w:marLeft w:val="0"/>
          <w:marRight w:val="0"/>
          <w:marTop w:val="0"/>
          <w:marBottom w:val="0"/>
          <w:divBdr>
            <w:top w:val="none" w:sz="0" w:space="0" w:color="auto"/>
            <w:left w:val="none" w:sz="0" w:space="0" w:color="auto"/>
            <w:bottom w:val="none" w:sz="0" w:space="0" w:color="auto"/>
            <w:right w:val="none" w:sz="0" w:space="0" w:color="auto"/>
          </w:divBdr>
          <w:divsChild>
            <w:div w:id="79522309">
              <w:marLeft w:val="0"/>
              <w:marRight w:val="0"/>
              <w:marTop w:val="0"/>
              <w:marBottom w:val="0"/>
              <w:divBdr>
                <w:top w:val="none" w:sz="0" w:space="0" w:color="auto"/>
                <w:left w:val="none" w:sz="0" w:space="0" w:color="auto"/>
                <w:bottom w:val="none" w:sz="0" w:space="0" w:color="auto"/>
                <w:right w:val="none" w:sz="0" w:space="0" w:color="auto"/>
              </w:divBdr>
              <w:divsChild>
                <w:div w:id="795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321">
      <w:marLeft w:val="0"/>
      <w:marRight w:val="0"/>
      <w:marTop w:val="0"/>
      <w:marBottom w:val="0"/>
      <w:divBdr>
        <w:top w:val="none" w:sz="0" w:space="0" w:color="auto"/>
        <w:left w:val="none" w:sz="0" w:space="0" w:color="auto"/>
        <w:bottom w:val="none" w:sz="0" w:space="0" w:color="auto"/>
        <w:right w:val="none" w:sz="0" w:space="0" w:color="auto"/>
      </w:divBdr>
    </w:div>
    <w:div w:id="5136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ganochlorine" TargetMode="External"/><Relationship Id="rId13" Type="http://schemas.openxmlformats.org/officeDocument/2006/relationships/hyperlink" Target="http://extoxnet.orst.edu/pips/deltamet.htm" TargetMode="External"/><Relationship Id="rId18" Type="http://schemas.openxmlformats.org/officeDocument/2006/relationships/hyperlink" Target="http://www.ncbi.nlm.nih.gov/pubmed?term=%22Mazensk%C3%BD%20D%22%5BAuthor%5D" TargetMode="External"/><Relationship Id="rId3" Type="http://schemas.openxmlformats.org/officeDocument/2006/relationships/settings" Target="settings.xml"/><Relationship Id="rId21" Type="http://schemas.openxmlformats.org/officeDocument/2006/relationships/hyperlink" Target="http://www.ncbi.nlm.nih.gov/pubmed?term=%22Lupt%C3%A1kov%C3%A1%20L%22%5BAuthor%5D" TargetMode="External"/><Relationship Id="rId7" Type="http://schemas.openxmlformats.org/officeDocument/2006/relationships/image" Target="media/image1.png"/><Relationship Id="rId12" Type="http://schemas.openxmlformats.org/officeDocument/2006/relationships/hyperlink" Target="http://extoxnet.orst.edu/pips/deltamet.htm" TargetMode="External"/><Relationship Id="rId17" Type="http://schemas.openxmlformats.org/officeDocument/2006/relationships/hyperlink" Target="http://www.ncbi.nlm.nih.gov/pubmed?term=%22Petrovov%C3%A1%20E%22%5BAuthor%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pubmed?term=%22Cowles%20JL%22%5BAuthor%5D" TargetMode="External"/><Relationship Id="rId20" Type="http://schemas.openxmlformats.org/officeDocument/2006/relationships/hyperlink" Target="http://www.ncbi.nlm.nih.gov/pubmed?term=%22Massanyi%20P%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Rohm_%26_Haa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pubmed?term=%22Bird%20DM%22%5BAuthor%5D" TargetMode="External"/><Relationship Id="rId23" Type="http://schemas.openxmlformats.org/officeDocument/2006/relationships/footer" Target="footer1.xml"/><Relationship Id="rId10" Type="http://schemas.openxmlformats.org/officeDocument/2006/relationships/hyperlink" Target="http://en.wikipedia.org/wiki/Red_spider_mite" TargetMode="External"/><Relationship Id="rId19" Type="http://schemas.openxmlformats.org/officeDocument/2006/relationships/hyperlink" Target="http://www.ncbi.nlm.nih.gov/pubmed?term=%22Vdoviakov%C3%A1%20K%22%5BAuthor%5D" TargetMode="External"/><Relationship Id="rId4" Type="http://schemas.openxmlformats.org/officeDocument/2006/relationships/webSettings" Target="webSettings.xml"/><Relationship Id="rId9" Type="http://schemas.openxmlformats.org/officeDocument/2006/relationships/hyperlink" Target="http://en.wikipedia.org/wiki/Pesticide" TargetMode="External"/><Relationship Id="rId14" Type="http://schemas.openxmlformats.org/officeDocument/2006/relationships/hyperlink" Target="file:///D:\pubmed?term=%22MacLellan%20KN%22%5BAuthor%5D" TargetMode="External"/><Relationship Id="rId22" Type="http://schemas.openxmlformats.org/officeDocument/2006/relationships/hyperlink" Target="http://www.ncbi.nlm.nih.gov/pubmed?term=%22Smrco%20P%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1</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icgcit</Company>
  <LinksUpToDate>false</LinksUpToDate>
  <CharactersWithSpaces>38001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COMPUTER</dc:creator>
  <cp:keywords/>
  <dc:description/>
  <cp:lastModifiedBy>ANAND COMPUTER</cp:lastModifiedBy>
  <cp:revision>116</cp:revision>
  <dcterms:created xsi:type="dcterms:W3CDTF">2012-04-11T01:20:00Z</dcterms:created>
  <dcterms:modified xsi:type="dcterms:W3CDTF">2013-07-09T05:34:00Z</dcterms:modified>
</cp:coreProperties>
</file>